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C7D7" w14:textId="77777777" w:rsidR="001906D8" w:rsidRPr="00880A57" w:rsidRDefault="001906D8" w:rsidP="001906D8">
      <w:pPr>
        <w:keepNext/>
        <w:keepLines/>
        <w:spacing w:before="120" w:after="120" w:line="240" w:lineRule="auto"/>
        <w:outlineLvl w:val="0"/>
        <w:rPr>
          <w:rFonts w:asciiTheme="minorHAnsi" w:hAnsiTheme="minorHAnsi" w:cstheme="minorHAnsi"/>
          <w:b/>
          <w:bCs/>
          <w:sz w:val="24"/>
          <w:szCs w:val="24"/>
          <w:lang w:val="x-none" w:eastAsia="x-none"/>
        </w:rPr>
      </w:pPr>
      <w:bookmarkStart w:id="0" w:name="_Toc487029152"/>
      <w:bookmarkStart w:id="1" w:name="_Toc488619461"/>
      <w:bookmarkStart w:id="2" w:name="_Toc59008581"/>
      <w:bookmarkStart w:id="3" w:name="_Toc488619464"/>
      <w:bookmarkStart w:id="4" w:name="_Toc59008585"/>
      <w:bookmarkStart w:id="5" w:name="_Toc487029159"/>
    </w:p>
    <w:p w14:paraId="18D6D5CB" w14:textId="67B86864" w:rsidR="00766CBC" w:rsidRPr="00880A57" w:rsidRDefault="00766CBC" w:rsidP="00B065EB">
      <w:pPr>
        <w:pStyle w:val="Titlu1"/>
        <w:rPr>
          <w:rFonts w:cstheme="minorHAnsi"/>
          <w:color w:val="365F91"/>
          <w:sz w:val="24"/>
        </w:rPr>
      </w:pPr>
      <w:bookmarkStart w:id="6" w:name="_E1.2.1_L_–"/>
      <w:bookmarkStart w:id="7" w:name="_E1.2.2L_FIȘA_DE"/>
      <w:bookmarkEnd w:id="6"/>
      <w:bookmarkEnd w:id="7"/>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077925E9" w14:textId="22FC3481" w:rsidR="00766CBC" w:rsidRDefault="00766CBC" w:rsidP="00766CBC">
      <w:pPr>
        <w:spacing w:after="0" w:line="240" w:lineRule="auto"/>
        <w:rPr>
          <w:rFonts w:asciiTheme="minorHAnsi" w:hAnsiTheme="minorHAnsi" w:cstheme="minorHAnsi"/>
          <w:sz w:val="24"/>
        </w:rPr>
      </w:pPr>
    </w:p>
    <w:p w14:paraId="44DAA1CD" w14:textId="77777777" w:rsidR="00B56AEF" w:rsidRPr="00880A57" w:rsidRDefault="00B56AEF"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lastRenderedPageBreak/>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 xml:space="preserve">Solicitantul proiectului trebuie să se încadreze în categoria beneficiarilor eligibili </w:t>
            </w:r>
            <w:proofErr w:type="spellStart"/>
            <w:r w:rsidR="003872B6" w:rsidRPr="00880A57">
              <w:rPr>
                <w:rFonts w:asciiTheme="minorHAnsi" w:hAnsiTheme="minorHAnsi" w:cstheme="minorHAnsi"/>
                <w:b/>
                <w:sz w:val="24"/>
              </w:rPr>
              <w:t>aşa</w:t>
            </w:r>
            <w:proofErr w:type="spellEnd"/>
            <w:r w:rsidR="003872B6" w:rsidRPr="00880A57">
              <w:rPr>
                <w:rFonts w:asciiTheme="minorHAnsi" w:hAnsiTheme="minorHAnsi" w:cstheme="minorHAnsi"/>
                <w:b/>
                <w:sz w:val="24"/>
              </w:rPr>
              <w:t xml:space="preserve"> cum sunt </w:t>
            </w:r>
            <w:proofErr w:type="spellStart"/>
            <w:r w:rsidR="003872B6" w:rsidRPr="00880A57">
              <w:rPr>
                <w:rFonts w:asciiTheme="minorHAnsi" w:hAnsiTheme="minorHAnsi" w:cstheme="minorHAnsi"/>
                <w:b/>
                <w:sz w:val="24"/>
              </w:rPr>
              <w:t>aceştia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definiţi</w:t>
            </w:r>
            <w:proofErr w:type="spellEnd"/>
            <w:r w:rsidR="003872B6" w:rsidRPr="00880A57">
              <w:rPr>
                <w:rFonts w:asciiTheme="minorHAnsi" w:hAnsiTheme="minorHAnsi" w:cstheme="minorHAnsi"/>
                <w:b/>
                <w:sz w:val="24"/>
              </w:rPr>
              <w:t xml:space="preserve"> în </w:t>
            </w:r>
            <w:proofErr w:type="spellStart"/>
            <w:r w:rsidR="003872B6" w:rsidRPr="00880A57">
              <w:rPr>
                <w:rFonts w:asciiTheme="minorHAnsi" w:hAnsiTheme="minorHAnsi" w:cstheme="minorHAnsi"/>
                <w:b/>
                <w:sz w:val="24"/>
              </w:rPr>
              <w:t>Fişa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intervenţiei</w:t>
            </w:r>
            <w:proofErr w:type="spellEnd"/>
            <w:r w:rsidR="003872B6" w:rsidRPr="00880A57">
              <w:rPr>
                <w:rFonts w:asciiTheme="minorHAnsi" w:hAnsiTheme="minorHAnsi" w:cstheme="minorHAnsi"/>
                <w:b/>
                <w:sz w:val="24"/>
              </w:rPr>
              <w:t xml:space="preserve">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în comandită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SCA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cu răspundere limitată – SRL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nr.36/1991)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cooperativă agricolă de gradul 1 si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cooperative meșteșugărești și de consum de gradul 1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Legii nr. 1/ 2005), care au prevăzute în actul constitutiv ca obiectiv desfășurarea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de exploatare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gestionare 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lastRenderedPageBreak/>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w:t>
            </w:r>
            <w:r w:rsidRPr="00880A57">
              <w:rPr>
                <w:rFonts w:asciiTheme="minorHAnsi" w:hAnsiTheme="minorHAnsi" w:cstheme="minorHAnsi"/>
                <w:sz w:val="24"/>
              </w:rPr>
              <w:lastRenderedPageBreak/>
              <w:t xml:space="preserve">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 xml:space="preserve">Cheltuielile propuse în proiect nu fac obiectul dublei </w:t>
            </w:r>
            <w:proofErr w:type="spellStart"/>
            <w:r w:rsidR="00E53FBB" w:rsidRPr="00880A57">
              <w:rPr>
                <w:rFonts w:asciiTheme="minorHAnsi" w:eastAsia="Times New Roman" w:hAnsiTheme="minorHAnsi" w:cstheme="minorHAnsi"/>
                <w:b/>
              </w:rPr>
              <w:t>finanţări</w:t>
            </w:r>
            <w:proofErr w:type="spellEnd"/>
            <w:r w:rsidR="00E53FBB" w:rsidRPr="00880A57">
              <w:rPr>
                <w:rFonts w:asciiTheme="minorHAnsi" w:eastAsia="Times New Roman" w:hAnsiTheme="minorHAnsi" w:cstheme="minorHAnsi"/>
                <w:b/>
              </w:rPr>
              <w:t xml:space="preserve"> cu alte cheltuieli </w:t>
            </w:r>
            <w:proofErr w:type="spellStart"/>
            <w:r w:rsidR="00E53FBB" w:rsidRPr="00880A57">
              <w:rPr>
                <w:rFonts w:asciiTheme="minorHAnsi" w:eastAsia="Times New Roman" w:hAnsiTheme="minorHAnsi" w:cstheme="minorHAnsi"/>
                <w:b/>
              </w:rPr>
              <w:t>finanţate</w:t>
            </w:r>
            <w:proofErr w:type="spellEnd"/>
            <w:r w:rsidR="00E53FBB"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 xml:space="preserve">Solicitantul a prezentat SF/DALI/PT/MJ/CF in conformitate cu prevederile legale în vigoare </w:t>
            </w:r>
            <w:proofErr w:type="spellStart"/>
            <w:r w:rsidR="006F3A6A" w:rsidRPr="00880A57">
              <w:rPr>
                <w:rFonts w:asciiTheme="minorHAnsi" w:hAnsiTheme="minorHAnsi" w:cstheme="minorHAnsi"/>
                <w:b/>
                <w:sz w:val="24"/>
              </w:rPr>
              <w:t>şi</w:t>
            </w:r>
            <w:proofErr w:type="spellEnd"/>
            <w:r w:rsidR="006F3A6A" w:rsidRPr="00880A57">
              <w:rPr>
                <w:rFonts w:asciiTheme="minorHAnsi" w:hAnsiTheme="minorHAnsi" w:cstheme="minorHAnsi"/>
                <w:b/>
                <w:sz w:val="24"/>
              </w:rPr>
              <w:t xml:space="preserve"> documentele obligatorii aferente imobilului unde se realizează </w:t>
            </w:r>
            <w:proofErr w:type="spellStart"/>
            <w:r w:rsidR="006F3A6A" w:rsidRPr="00880A57">
              <w:rPr>
                <w:rFonts w:asciiTheme="minorHAnsi" w:hAnsiTheme="minorHAnsi" w:cstheme="minorHAnsi"/>
                <w:b/>
                <w:sz w:val="24"/>
              </w:rPr>
              <w:t>investiţia</w:t>
            </w:r>
            <w:proofErr w:type="spellEnd"/>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w:t>
            </w:r>
            <w:r w:rsidRPr="00880A57">
              <w:rPr>
                <w:rFonts w:asciiTheme="minorHAnsi" w:hAnsiTheme="minorHAnsi" w:cstheme="minorHAnsi"/>
                <w:b/>
                <w:sz w:val="24"/>
              </w:rPr>
              <w:lastRenderedPageBreak/>
              <w:t xml:space="preserve">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cazul proiectelor care propun activității neagricole,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eligibili pentru sprijinul financiar nerambursabil sunt micro-întreprinderile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0D0DF5D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lastRenderedPageBreak/>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w:t>
            </w:r>
            <w:r w:rsidRPr="00880A57">
              <w:rPr>
                <w:rFonts w:asciiTheme="minorHAnsi" w:hAnsiTheme="minorHAnsi" w:cstheme="minorHAnsi"/>
                <w:sz w:val="24"/>
              </w:rPr>
              <w:lastRenderedPageBreak/>
              <w:t>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525607">
              <w:rPr>
                <w:rFonts w:asciiTheme="minorHAnsi" w:hAnsiTheme="minorHAnsi" w:cstheme="minorHAnsi"/>
                <w:sz w:val="24"/>
              </w:rPr>
              <w:t xml:space="preserve">4 Dacă bunurile nu se regăsesc în Baza de Date (la pct.1 răspunsul este NU), solicitantul a prezentat două oferte/ </w:t>
            </w:r>
            <w:proofErr w:type="spellStart"/>
            <w:r w:rsidRPr="00525607">
              <w:rPr>
                <w:rFonts w:asciiTheme="minorHAnsi" w:hAnsiTheme="minorHAnsi" w:cstheme="minorHAnsi"/>
                <w:sz w:val="24"/>
              </w:rPr>
              <w:t>PrintScreen</w:t>
            </w:r>
            <w:proofErr w:type="spellEnd"/>
            <w:r w:rsidRPr="00525607">
              <w:rPr>
                <w:rFonts w:asciiTheme="minorHAnsi" w:hAnsiTheme="minorHAnsi" w:cstheme="minorHAnsi"/>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525607">
              <w:rPr>
                <w:rFonts w:asciiTheme="minorHAnsi" w:hAnsiTheme="minorHAnsi" w:cstheme="minorHAnsi"/>
                <w:sz w:val="24"/>
              </w:rPr>
              <w:t>şi</w:t>
            </w:r>
            <w:proofErr w:type="spellEnd"/>
            <w:r w:rsidRPr="00525607">
              <w:rPr>
                <w:rFonts w:asciiTheme="minorHAnsi" w:hAnsiTheme="minorHAnsi" w:cstheme="minorHAnsi"/>
                <w:sz w:val="24"/>
              </w:rPr>
              <w:t xml:space="preserve"> o ofertă/ </w:t>
            </w:r>
            <w:proofErr w:type="spellStart"/>
            <w:r w:rsidRPr="00525607">
              <w:rPr>
                <w:rFonts w:asciiTheme="minorHAnsi" w:hAnsiTheme="minorHAnsi" w:cstheme="minorHAnsi"/>
                <w:sz w:val="24"/>
              </w:rPr>
              <w:t>PrintScreen</w:t>
            </w:r>
            <w:proofErr w:type="spellEnd"/>
            <w:r w:rsidRPr="00525607">
              <w:rPr>
                <w:rFonts w:asciiTheme="minorHAnsi" w:hAnsiTheme="minorHAnsi" w:cstheme="minorHAnsi"/>
                <w:sz w:val="24"/>
              </w:rPr>
              <w:t xml:space="preserve"> de pe site –</w:t>
            </w:r>
            <w:proofErr w:type="spellStart"/>
            <w:r w:rsidRPr="00525607">
              <w:rPr>
                <w:rFonts w:asciiTheme="minorHAnsi" w:hAnsiTheme="minorHAnsi" w:cstheme="minorHAnsi"/>
                <w:sz w:val="24"/>
              </w:rPr>
              <w:t>ul</w:t>
            </w:r>
            <w:proofErr w:type="spellEnd"/>
            <w:r w:rsidRPr="00525607">
              <w:rPr>
                <w:rFonts w:asciiTheme="minorHAnsi" w:hAnsiTheme="minorHAnsi" w:cstheme="minorHAnsi"/>
                <w:sz w:val="24"/>
              </w:rPr>
              <w:t xml:space="preserve">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default" r:id="rId9"/>
          <w:headerReference w:type="first" r:id="rId10"/>
          <w:type w:val="continuous"/>
          <w:pgSz w:w="11909" w:h="16834" w:code="9"/>
          <w:pgMar w:top="1140" w:right="1196" w:bottom="1140" w:left="1140" w:header="576" w:footer="432" w:gutter="0"/>
          <w:cols w:space="720"/>
          <w:docGrid w:linePitch="299"/>
        </w:sect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525607" w:rsidRDefault="00766CBC" w:rsidP="00766CBC">
      <w:pPr>
        <w:spacing w:after="0" w:line="240" w:lineRule="auto"/>
        <w:rPr>
          <w:rFonts w:asciiTheme="minorHAnsi" w:hAnsiTheme="minorHAnsi" w:cstheme="minorHAnsi"/>
          <w:i/>
          <w:sz w:val="24"/>
        </w:rPr>
      </w:pPr>
      <w:r w:rsidRPr="00525607">
        <w:rPr>
          <w:rFonts w:asciiTheme="minorHAnsi" w:hAnsiTheme="minorHAnsi" w:cstheme="minorHAnsi"/>
          <w:b/>
          <w:i/>
          <w:sz w:val="24"/>
        </w:rPr>
        <w:t xml:space="preserve">Nume/Prenume …………………… </w:t>
      </w:r>
    </w:p>
    <w:p w14:paraId="4E6765D5" w14:textId="77777777" w:rsidR="00766CBC" w:rsidRPr="00525607" w:rsidRDefault="00766CBC" w:rsidP="00766CBC">
      <w:pPr>
        <w:spacing w:after="0" w:line="240" w:lineRule="auto"/>
        <w:rPr>
          <w:rFonts w:asciiTheme="minorHAnsi" w:hAnsiTheme="minorHAnsi" w:cstheme="minorHAnsi"/>
          <w:b/>
          <w:i/>
          <w:sz w:val="24"/>
        </w:rPr>
      </w:pPr>
      <w:r w:rsidRPr="00525607">
        <w:rPr>
          <w:rFonts w:asciiTheme="minorHAnsi" w:hAnsiTheme="minorHAnsi" w:cstheme="minorHAnsi"/>
          <w:b/>
          <w:i/>
          <w:sz w:val="24"/>
        </w:rPr>
        <w:t>Semnătura</w:t>
      </w:r>
      <w:r w:rsidRPr="00525607">
        <w:rPr>
          <w:rFonts w:asciiTheme="minorHAnsi" w:hAnsiTheme="minorHAnsi" w:cstheme="minorHAnsi"/>
          <w:b/>
          <w:i/>
          <w:sz w:val="24"/>
        </w:rPr>
        <w:tab/>
      </w:r>
      <w:r w:rsidRPr="00525607">
        <w:rPr>
          <w:rFonts w:asciiTheme="minorHAnsi" w:hAnsiTheme="minorHAnsi" w:cstheme="minorHAnsi"/>
          <w:b/>
          <w:i/>
          <w:sz w:val="24"/>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lastRenderedPageBreak/>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525607">
        <w:rPr>
          <w:rFonts w:asciiTheme="minorHAnsi" w:hAnsiTheme="minorHAnsi" w:cstheme="minorHAnsi"/>
          <w:b/>
          <w:sz w:val="24"/>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w:t>
      </w:r>
      <w:proofErr w:type="spellStart"/>
      <w:r w:rsidRPr="00880A57">
        <w:rPr>
          <w:rFonts w:asciiTheme="minorHAnsi" w:hAnsiTheme="minorHAnsi" w:cstheme="minorHAnsi"/>
          <w:i/>
          <w:kern w:val="32"/>
          <w:sz w:val="24"/>
          <w:szCs w:val="24"/>
        </w:rPr>
        <w:t>finantare</w:t>
      </w:r>
      <w:proofErr w:type="spellEnd"/>
      <w:r w:rsidRPr="00880A57">
        <w:rPr>
          <w:rFonts w:asciiTheme="minorHAnsi" w:hAnsiTheme="minorHAnsi" w:cstheme="minorHAnsi"/>
          <w:i/>
          <w:kern w:val="32"/>
          <w:sz w:val="24"/>
          <w:szCs w:val="24"/>
        </w:rPr>
        <w:t xml:space="preserv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00535AAE"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8146D29" w14:textId="543AFC10" w:rsidR="00766CBC" w:rsidRPr="00880A57" w:rsidRDefault="00766CBC" w:rsidP="00766CBC">
      <w:pPr>
        <w:rPr>
          <w:rFonts w:asciiTheme="minorHAnsi" w:hAnsiTheme="minorHAnsi" w:cstheme="minorHAnsi"/>
          <w:b/>
          <w:sz w:val="24"/>
          <w:szCs w:val="24"/>
        </w:rPr>
      </w:pPr>
      <w:proofErr w:type="spellStart"/>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59DF1E92" w14:textId="28A028D6"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w:t>
            </w:r>
            <w:proofErr w:type="spellStart"/>
            <w:r w:rsidRPr="00880A57">
              <w:rPr>
                <w:rFonts w:asciiTheme="minorHAnsi" w:hAnsiTheme="minorHAnsi" w:cstheme="minorHAnsi"/>
              </w:rPr>
              <w:t>menţionate</w:t>
            </w:r>
            <w:proofErr w:type="spellEnd"/>
            <w:r w:rsidRPr="00880A57">
              <w:rPr>
                <w:rFonts w:asciiTheme="minorHAnsi" w:hAnsiTheme="minorHAnsi" w:cstheme="minorHAnsi"/>
              </w:rPr>
              <w:t xml:space="preserve"> în </w:t>
            </w:r>
            <w:r w:rsidRPr="00880A57">
              <w:rPr>
                <w:rFonts w:asciiTheme="minorHAnsi" w:hAnsiTheme="minorHAnsi" w:cstheme="minorHAnsi"/>
                <w:i/>
              </w:rPr>
              <w:t xml:space="preserve">Legea nr. 1/2000 pentru reconstituirea dreptului de proprietate asupra terenurilor agricole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E9D596B"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7C10F9"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43A3F5A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704895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54151283"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766CBC" w:rsidRPr="00880A57" w14:paraId="7CCD1000" w14:textId="77777777" w:rsidTr="00766CBC">
        <w:tc>
          <w:tcPr>
            <w:tcW w:w="9562" w:type="dxa"/>
          </w:tcPr>
          <w:p w14:paraId="1B32731F"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w:t>
            </w:r>
            <w:proofErr w:type="spellStart"/>
            <w:r w:rsidRPr="00880A57">
              <w:rPr>
                <w:rFonts w:asciiTheme="minorHAnsi" w:hAnsiTheme="minorHAnsi" w:cstheme="minorHAnsi"/>
                <w:sz w:val="24"/>
              </w:rPr>
              <w:t>finanţare</w:t>
            </w:r>
            <w:proofErr w:type="spellEnd"/>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rPr>
              <w:lastRenderedPageBreak/>
              <w:t xml:space="preserve">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 xml:space="preserve">Documente specifice Parteneriatelor informale - Acordul de parteneriat </w:t>
            </w:r>
            <w:proofErr w:type="spellStart"/>
            <w:r w:rsidR="00E51B3E" w:rsidRPr="00880A57">
              <w:rPr>
                <w:rFonts w:asciiTheme="minorHAnsi" w:hAnsiTheme="minorHAnsi" w:cstheme="minorHAnsi"/>
                <w:sz w:val="24"/>
                <w:szCs w:val="24"/>
              </w:rPr>
              <w:t>şi</w:t>
            </w:r>
            <w:proofErr w:type="spellEnd"/>
            <w:r w:rsidR="00E51B3E" w:rsidRPr="00880A57">
              <w:rPr>
                <w:rFonts w:asciiTheme="minorHAnsi" w:hAnsiTheme="minorHAnsi" w:cstheme="minorHAnsi"/>
                <w:sz w:val="24"/>
                <w:szCs w:val="24"/>
              </w:rPr>
              <w:t xml:space="preserve">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Legea nr. 1/2000 pentru reconstituirea dreptului de proprietate asupra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Statut, gradul si tipul/ forma de: cooperativa </w:t>
            </w:r>
            <w:r w:rsidRPr="00880A57">
              <w:rPr>
                <w:rFonts w:asciiTheme="minorHAnsi" w:hAnsiTheme="minorHAnsi" w:cstheme="minorHAnsi"/>
                <w:sz w:val="24"/>
              </w:rPr>
              <w:lastRenderedPageBreak/>
              <w:t>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0028500A"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unităților de cercetare-dezvoltare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52560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w:t>
            </w:r>
            <w:proofErr w:type="spellStart"/>
            <w:r w:rsidRPr="00880A57">
              <w:rPr>
                <w:rFonts w:asciiTheme="minorHAnsi" w:hAnsiTheme="minorHAnsi" w:cstheme="minorHAnsi"/>
                <w:b/>
              </w:rPr>
              <w:t>finanţare</w:t>
            </w:r>
            <w:proofErr w:type="spellEnd"/>
            <w:r w:rsidRPr="00880A57">
              <w:rPr>
                <w:rFonts w:asciiTheme="minorHAnsi" w:hAnsiTheme="minorHAnsi" w:cstheme="minorHAnsi"/>
                <w:b/>
              </w:rPr>
              <w:t xml:space="preserv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lastRenderedPageBreak/>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525607" w:rsidRDefault="00500420"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766CBC" w:rsidRPr="00880A57" w14:paraId="6F675D68" w14:textId="77777777" w:rsidTr="00766CBC">
        <w:tc>
          <w:tcPr>
            <w:tcW w:w="9562" w:type="dxa"/>
          </w:tcPr>
          <w:p w14:paraId="447FACD6" w14:textId="77777777" w:rsidR="004A7FA8" w:rsidRPr="00525607" w:rsidRDefault="004A7FA8" w:rsidP="00766CBC">
            <w:pPr>
              <w:spacing w:before="120" w:after="120" w:line="240" w:lineRule="auto"/>
              <w:rPr>
                <w:rFonts w:asciiTheme="minorHAnsi" w:hAnsiTheme="minorHAnsi" w:cstheme="minorHAnsi"/>
                <w:b/>
                <w:sz w:val="24"/>
                <w:szCs w:val="24"/>
              </w:rPr>
            </w:pPr>
          </w:p>
          <w:p w14:paraId="35947C4E" w14:textId="50063B9A"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766CBC" w:rsidRPr="00880A57" w14:paraId="7559463B" w14:textId="77777777" w:rsidTr="00766CBC">
        <w:tc>
          <w:tcPr>
            <w:tcW w:w="9562" w:type="dxa"/>
          </w:tcPr>
          <w:p w14:paraId="39F72EC8"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52560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00E97156" w:rsidRPr="00880A57">
              <w:rPr>
                <w:rFonts w:asciiTheme="minorHAnsi" w:hAnsiTheme="minorHAnsi" w:cstheme="minorHAnsi"/>
                <w:sz w:val="24"/>
                <w:szCs w:val="24"/>
              </w:rPr>
              <w:t xml:space="preserve">, în cazul beneficiarilor </w:t>
            </w:r>
            <w:proofErr w:type="spellStart"/>
            <w:r w:rsidR="00E97156" w:rsidRPr="00880A57">
              <w:rPr>
                <w:rFonts w:asciiTheme="minorHAnsi" w:hAnsiTheme="minorHAnsi" w:cstheme="minorHAnsi"/>
                <w:sz w:val="24"/>
                <w:szCs w:val="24"/>
              </w:rPr>
              <w:t>privaţi</w:t>
            </w:r>
            <w:proofErr w:type="spellEnd"/>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525607">
              <w:rPr>
                <w:rFonts w:asciiTheme="minorHAnsi" w:hAnsiTheme="minorHAnsi" w:cstheme="minorHAnsi"/>
                <w:b/>
                <w:sz w:val="24"/>
              </w:rPr>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lastRenderedPageBreak/>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1"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4F6E1A9" w14:textId="77777777" w:rsidR="00766CBC" w:rsidRPr="0052560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w:t>
            </w:r>
            <w:r w:rsidRPr="00880A57">
              <w:rPr>
                <w:rFonts w:asciiTheme="minorHAnsi" w:hAnsiTheme="minorHAnsi" w:cstheme="minorHAnsi"/>
                <w:sz w:val="24"/>
                <w:szCs w:val="24"/>
              </w:rPr>
              <w:lastRenderedPageBreak/>
              <w:t>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w:t>
            </w:r>
            <w:proofErr w:type="gramStart"/>
            <w:r w:rsidRPr="00880A57">
              <w:rPr>
                <w:rFonts w:asciiTheme="minorHAnsi" w:hAnsiTheme="minorHAnsi" w:cstheme="minorHAnsi"/>
                <w:sz w:val="24"/>
                <w:lang w:val="en-US"/>
              </w:rPr>
              <w:t>EURI;</w:t>
            </w:r>
            <w:proofErr w:type="gramEnd"/>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4"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proofErr w:type="gramStart"/>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proofErr w:type="gramEnd"/>
            <w:r w:rsidRPr="00BE5A17">
              <w:rPr>
                <w:rFonts w:asciiTheme="minorHAnsi" w:hAnsiTheme="minorHAnsi" w:cstheme="minorHAnsi"/>
                <w:sz w:val="24"/>
                <w:lang w:val="en-US"/>
              </w:rPr>
              <w:t xml:space="preserve">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finanţare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lastRenderedPageBreak/>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p w14:paraId="3E4CE24C" w14:textId="77777777" w:rsidR="002501AC" w:rsidRPr="00525607" w:rsidRDefault="002501AC" w:rsidP="00766CBC">
            <w:pPr>
              <w:spacing w:before="120" w:after="120" w:line="240" w:lineRule="auto"/>
              <w:rPr>
                <w:rFonts w:asciiTheme="minorHAnsi" w:hAnsiTheme="minorHAnsi" w:cstheme="minorHAnsi"/>
                <w:b/>
                <w:sz w:val="24"/>
                <w:szCs w:val="24"/>
              </w:rPr>
            </w:pPr>
            <w:r w:rsidRPr="00525607">
              <w:rPr>
                <w:rFonts w:asciiTheme="minorHAnsi" w:hAnsiTheme="minorHAnsi" w:cstheme="minorHAnsi"/>
                <w:b/>
                <w:sz w:val="24"/>
                <w:szCs w:val="24"/>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00737036" w:rsidRPr="00880A57">
              <w:rPr>
                <w:rFonts w:asciiTheme="minorHAnsi" w:hAnsiTheme="minorHAnsi" w:cstheme="minorHAnsi"/>
                <w:sz w:val="24"/>
                <w:szCs w:val="24"/>
              </w:rPr>
              <w:t>interventiei</w:t>
            </w:r>
            <w:proofErr w:type="spellEnd"/>
            <w:r w:rsidR="00737036" w:rsidRPr="00880A57">
              <w:rPr>
                <w:rFonts w:asciiTheme="minorHAnsi" w:hAnsiTheme="minorHAnsi" w:cstheme="minorHAnsi"/>
                <w:sz w:val="24"/>
                <w:szCs w:val="24"/>
              </w:rPr>
              <w:t xml:space="preserve">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w:t>
            </w:r>
            <w:r w:rsidR="00D261BC" w:rsidRPr="00880A57">
              <w:rPr>
                <w:rFonts w:asciiTheme="minorHAnsi" w:hAnsiTheme="minorHAnsi" w:cstheme="minorHAnsi"/>
                <w:sz w:val="24"/>
                <w:szCs w:val="24"/>
              </w:rPr>
              <w:t xml:space="preserve">din Cererea de </w:t>
            </w:r>
            <w:proofErr w:type="spellStart"/>
            <w:r w:rsidR="00D261BC"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 xml:space="preserve">de dotări </w:t>
            </w:r>
            <w:proofErr w:type="spellStart"/>
            <w:r w:rsidR="006D2AB8" w:rsidRPr="00880A57">
              <w:rPr>
                <w:rFonts w:asciiTheme="minorHAnsi" w:hAnsiTheme="minorHAnsi" w:cstheme="minorHAnsi"/>
                <w:b/>
                <w:sz w:val="24"/>
                <w:szCs w:val="24"/>
              </w:rPr>
              <w:t>şi</w:t>
            </w:r>
            <w:proofErr w:type="spellEnd"/>
            <w:r w:rsidR="006D2AB8" w:rsidRPr="00880A57">
              <w:rPr>
                <w:rFonts w:asciiTheme="minorHAnsi" w:hAnsiTheme="minorHAnsi" w:cstheme="minorHAnsi"/>
                <w:b/>
                <w:sz w:val="24"/>
                <w:szCs w:val="24"/>
              </w:rPr>
              <w:t>/sau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005F2ED9" w:rsidRPr="00880A57">
              <w:rPr>
                <w:rFonts w:asciiTheme="minorHAnsi" w:hAnsiTheme="minorHAnsi" w:cstheme="minorHAnsi"/>
              </w:rPr>
              <w:t>investitiile</w:t>
            </w:r>
            <w:proofErr w:type="spellEnd"/>
            <w:r w:rsidR="005F2ED9" w:rsidRPr="00880A57">
              <w:rPr>
                <w:rFonts w:asciiTheme="minorHAnsi" w:hAnsiTheme="minorHAnsi" w:cstheme="minorHAnsi"/>
              </w:rPr>
              <w:t xml:space="preserve"> </w:t>
            </w:r>
            <w:r w:rsidRPr="00880A57">
              <w:rPr>
                <w:rFonts w:asciiTheme="minorHAnsi" w:hAnsiTheme="minorHAnsi" w:cstheme="minorHAnsi"/>
              </w:rPr>
              <w:t xml:space="preserve">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w:t>
            </w:r>
            <w:proofErr w:type="spellStart"/>
            <w:r w:rsidR="00BC5339" w:rsidRPr="00880A57">
              <w:rPr>
                <w:rFonts w:asciiTheme="minorHAnsi" w:hAnsiTheme="minorHAnsi" w:cstheme="minorHAnsi"/>
                <w:sz w:val="24"/>
                <w:szCs w:val="24"/>
              </w:rPr>
              <w:t>conditii</w:t>
            </w:r>
            <w:proofErr w:type="spellEnd"/>
            <w:r w:rsidR="00BC5339" w:rsidRPr="00880A57">
              <w:rPr>
                <w:rFonts w:asciiTheme="minorHAnsi" w:hAnsiTheme="minorHAnsi" w:cstheme="minorHAnsi"/>
                <w:sz w:val="24"/>
                <w:szCs w:val="24"/>
              </w:rPr>
              <w:t xml:space="preserve">,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w:t>
            </w:r>
            <w:proofErr w:type="spellStart"/>
            <w:r w:rsidR="004D1794" w:rsidRPr="00880A57">
              <w:rPr>
                <w:rFonts w:asciiTheme="minorHAnsi" w:hAnsiTheme="minorHAnsi" w:cstheme="minorHAnsi"/>
                <w:sz w:val="24"/>
                <w:szCs w:val="24"/>
              </w:rPr>
              <w:t>încadreaza</w:t>
            </w:r>
            <w:proofErr w:type="spellEnd"/>
            <w:r w:rsidR="004D1794" w:rsidRPr="00880A57">
              <w:rPr>
                <w:rFonts w:asciiTheme="minorHAnsi" w:hAnsiTheme="minorHAnsi" w:cstheme="minorHAnsi"/>
                <w:sz w:val="24"/>
                <w:szCs w:val="24"/>
              </w:rPr>
              <w:t xml:space="preserve"> în CAEN propus/propuse spre </w:t>
            </w:r>
            <w:proofErr w:type="spellStart"/>
            <w:r w:rsidR="004D1794" w:rsidRPr="00880A57">
              <w:rPr>
                <w:rFonts w:asciiTheme="minorHAnsi" w:hAnsiTheme="minorHAnsi" w:cstheme="minorHAnsi"/>
                <w:sz w:val="24"/>
                <w:szCs w:val="24"/>
              </w:rPr>
              <w:t>finantare</w:t>
            </w:r>
            <w:proofErr w:type="spellEnd"/>
            <w:r w:rsidR="004D1794" w:rsidRPr="00880A57">
              <w:rPr>
                <w:rFonts w:asciiTheme="minorHAnsi" w:hAnsiTheme="minorHAnsi" w:cstheme="minorHAnsi"/>
                <w:sz w:val="24"/>
                <w:szCs w:val="24"/>
              </w:rPr>
              <w:t xml:space="preserv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w:t>
            </w:r>
            <w:r w:rsidRPr="00880A57">
              <w:rPr>
                <w:rFonts w:asciiTheme="minorHAnsi" w:hAnsiTheme="minorHAnsi" w:cstheme="minorHAnsi"/>
                <w:bCs/>
                <w:sz w:val="24"/>
                <w:szCs w:val="24"/>
              </w:rPr>
              <w:lastRenderedPageBreak/>
              <w:t xml:space="preserve">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 xml:space="preserve">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de </w:t>
            </w:r>
            <w:r w:rsidRPr="00880A57">
              <w:rPr>
                <w:rFonts w:asciiTheme="minorHAnsi" w:hAnsiTheme="minorHAnsi" w:cstheme="minorHAnsi"/>
                <w:sz w:val="24"/>
                <w:szCs w:val="24"/>
              </w:rPr>
              <w:t xml:space="preserve">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tc>
      </w:tr>
      <w:tr w:rsidR="00766CBC" w:rsidRPr="00880A57" w14:paraId="24C4F988" w14:textId="77777777" w:rsidTr="00766CBC">
        <w:tc>
          <w:tcPr>
            <w:tcW w:w="9563" w:type="dxa"/>
          </w:tcPr>
          <w:p w14:paraId="5BD19EA4"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w:t>
            </w:r>
            <w:proofErr w:type="spellStart"/>
            <w:r w:rsidR="00766CBC" w:rsidRPr="00880A57">
              <w:rPr>
                <w:rFonts w:asciiTheme="minorHAnsi" w:hAnsiTheme="minorHAnsi" w:cstheme="minorHAnsi"/>
                <w:sz w:val="24"/>
              </w:rPr>
              <w:t>activităţii</w:t>
            </w:r>
            <w:proofErr w:type="spellEnd"/>
            <w:r w:rsidR="00766CBC" w:rsidRPr="00880A57">
              <w:rPr>
                <w:rFonts w:asciiTheme="minorHAnsi" w:hAnsiTheme="minorHAnsi" w:cstheme="minorHAnsi"/>
                <w:sz w:val="24"/>
              </w:rPr>
              <w:t xml:space="preserve"> care se </w:t>
            </w:r>
            <w:proofErr w:type="spellStart"/>
            <w:r w:rsidR="00766CBC" w:rsidRPr="00880A57">
              <w:rPr>
                <w:rFonts w:asciiTheme="minorHAnsi" w:hAnsiTheme="minorHAnsi" w:cstheme="minorHAnsi"/>
                <w:sz w:val="24"/>
              </w:rPr>
              <w:t>finanţează</w:t>
            </w:r>
            <w:proofErr w:type="spellEnd"/>
            <w:r w:rsidR="00766CBC" w:rsidRPr="00880A57">
              <w:rPr>
                <w:rFonts w:asciiTheme="minorHAnsi" w:hAnsiTheme="minorHAnsi" w:cstheme="minorHAnsi"/>
                <w:sz w:val="24"/>
              </w:rPr>
              <w:t xml:space="preserve">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lastRenderedPageBreak/>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w:t>
            </w:r>
            <w:proofErr w:type="spellStart"/>
            <w:r w:rsidR="00F7485C" w:rsidRPr="00880A57">
              <w:rPr>
                <w:rFonts w:asciiTheme="minorHAnsi" w:eastAsia="Arial Unicode MS" w:hAnsiTheme="minorHAnsi" w:cstheme="minorHAnsi"/>
                <w:sz w:val="24"/>
                <w:szCs w:val="24"/>
              </w:rPr>
              <w:t>privati</w:t>
            </w:r>
            <w:proofErr w:type="spellEnd"/>
            <w:r w:rsidR="00F7485C" w:rsidRPr="00880A57">
              <w:rPr>
                <w:rFonts w:asciiTheme="minorHAnsi" w:eastAsia="Arial Unicode MS" w:hAnsiTheme="minorHAnsi" w:cstheme="minorHAnsi"/>
                <w:sz w:val="24"/>
                <w:szCs w:val="24"/>
              </w:rPr>
              <w:t xml:space="preserve"> </w:t>
            </w:r>
            <w:r w:rsidR="00F7485C" w:rsidRPr="00880A57">
              <w:rPr>
                <w:rFonts w:asciiTheme="minorHAnsi" w:eastAsia="Arial Unicode MS" w:hAnsiTheme="minorHAnsi" w:cstheme="minorHAnsi"/>
                <w:i/>
                <w:sz w:val="24"/>
                <w:szCs w:val="24"/>
              </w:rPr>
              <w:t xml:space="preserve">cu </w:t>
            </w:r>
            <w:proofErr w:type="spellStart"/>
            <w:r w:rsidR="00F7485C" w:rsidRPr="00880A57">
              <w:rPr>
                <w:rFonts w:asciiTheme="minorHAnsi" w:eastAsia="Arial Unicode MS" w:hAnsiTheme="minorHAnsi" w:cstheme="minorHAnsi"/>
                <w:i/>
                <w:sz w:val="24"/>
                <w:szCs w:val="24"/>
              </w:rPr>
              <w:t>exceptia</w:t>
            </w:r>
            <w:proofErr w:type="spellEnd"/>
            <w:r w:rsidR="00F7485C" w:rsidRPr="00880A57">
              <w:rPr>
                <w:rFonts w:asciiTheme="minorHAnsi" w:eastAsia="Arial Unicode MS" w:hAnsiTheme="minorHAnsi" w:cstheme="minorHAnsi"/>
                <w:sz w:val="24"/>
                <w:szCs w:val="24"/>
              </w:rPr>
              <w:t xml:space="preserve"> </w:t>
            </w:r>
            <w:proofErr w:type="spellStart"/>
            <w:r w:rsidR="00F7485C" w:rsidRPr="00880A57">
              <w:rPr>
                <w:rFonts w:asciiTheme="minorHAnsi" w:eastAsia="Arial Unicode MS" w:hAnsiTheme="minorHAnsi" w:cstheme="minorHAnsi"/>
                <w:sz w:val="24"/>
                <w:szCs w:val="24"/>
              </w:rPr>
              <w:t>solicitantilor</w:t>
            </w:r>
            <w:proofErr w:type="spellEnd"/>
            <w:r w:rsidR="00F7485C" w:rsidRPr="00880A57">
              <w:rPr>
                <w:rFonts w:asciiTheme="minorHAnsi" w:eastAsia="Arial Unicode MS" w:hAnsiTheme="minorHAnsi" w:cstheme="minorHAnsi"/>
                <w:sz w:val="24"/>
                <w:szCs w:val="24"/>
              </w:rPr>
              <w:t xml:space="preserve"> care depun </w:t>
            </w:r>
            <w:proofErr w:type="spellStart"/>
            <w:r w:rsidR="00F7485C" w:rsidRPr="00880A57">
              <w:rPr>
                <w:rFonts w:asciiTheme="minorHAnsi" w:eastAsia="Arial Unicode MS" w:hAnsiTheme="minorHAnsi" w:cstheme="minorHAnsi"/>
                <w:sz w:val="24"/>
                <w:szCs w:val="24"/>
              </w:rPr>
              <w:t>urmatoarele</w:t>
            </w:r>
            <w:proofErr w:type="spellEnd"/>
            <w:r w:rsidR="00F7485C" w:rsidRPr="00880A57">
              <w:rPr>
                <w:rFonts w:asciiTheme="minorHAnsi" w:eastAsia="Arial Unicode MS" w:hAnsiTheme="minorHAnsi" w:cstheme="minorHAnsi"/>
                <w:sz w:val="24"/>
                <w:szCs w:val="24"/>
              </w:rPr>
              <w:t xml:space="preserv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w:t>
            </w:r>
            <w:proofErr w:type="spellStart"/>
            <w:r w:rsidRPr="00880A57">
              <w:rPr>
                <w:rFonts w:asciiTheme="minorHAnsi" w:eastAsia="Arial Unicode MS" w:hAnsiTheme="minorHAnsi" w:cstheme="minorHAnsi"/>
                <w:sz w:val="24"/>
                <w:szCs w:val="24"/>
              </w:rPr>
              <w:t>soluţia</w:t>
            </w:r>
            <w:proofErr w:type="spellEnd"/>
            <w:r w:rsidRPr="00880A57">
              <w:rPr>
                <w:rFonts w:asciiTheme="minorHAnsi" w:eastAsia="Arial Unicode MS" w:hAnsiTheme="minorHAnsi" w:cstheme="minorHAnsi"/>
                <w:sz w:val="24"/>
                <w:szCs w:val="24"/>
              </w:rPr>
              <w:t xml:space="preserve">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0C049981"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2781B0E6"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356C2286" w14:textId="77777777" w:rsidR="00F7485C"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525607">
              <w:rPr>
                <w:rFonts w:asciiTheme="minorHAnsi" w:hAnsiTheme="minorHAnsi" w:cstheme="minorHAnsi"/>
                <w:sz w:val="24"/>
                <w:u w:val="single"/>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w:t>
            </w:r>
            <w:proofErr w:type="spellStart"/>
            <w:r w:rsidRPr="00880A57">
              <w:rPr>
                <w:rFonts w:asciiTheme="minorHAnsi" w:hAnsiTheme="minorHAnsi" w:cstheme="minorHAnsi"/>
                <w:color w:val="000000"/>
                <w:sz w:val="24"/>
              </w:rPr>
              <w:t>investiţiei</w:t>
            </w:r>
            <w:proofErr w:type="spellEnd"/>
            <w:r w:rsidRPr="00880A57">
              <w:rPr>
                <w:rFonts w:asciiTheme="minorHAnsi" w:hAnsiTheme="minorHAnsi" w:cstheme="minorHAnsi"/>
                <w:color w:val="000000"/>
                <w:sz w:val="24"/>
              </w:rPr>
              <w:t xml:space="preserve">.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echipamente nejustificate din </w:t>
            </w:r>
            <w:r w:rsidRPr="00880A57">
              <w:rPr>
                <w:rFonts w:asciiTheme="minorHAnsi" w:hAnsiTheme="minorHAnsi" w:cstheme="minorHAnsi"/>
                <w:color w:val="000000"/>
                <w:sz w:val="24"/>
              </w:rPr>
              <w:lastRenderedPageBreak/>
              <w:t xml:space="preserve">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 xml:space="preserve">Cererea de </w:t>
            </w:r>
            <w:proofErr w:type="spellStart"/>
            <w:r w:rsidR="00DA4BE1" w:rsidRPr="00880A57">
              <w:rPr>
                <w:rFonts w:asciiTheme="minorHAnsi" w:hAnsiTheme="minorHAnsi" w:cstheme="minorHAnsi"/>
                <w:i/>
                <w:color w:val="000000"/>
                <w:sz w:val="24"/>
                <w:szCs w:val="24"/>
              </w:rPr>
              <w:t>Finantare</w:t>
            </w:r>
            <w:proofErr w:type="spellEnd"/>
            <w:r w:rsidR="00DA4BE1" w:rsidRPr="00880A57">
              <w:rPr>
                <w:rFonts w:asciiTheme="minorHAnsi" w:hAnsiTheme="minorHAnsi" w:cstheme="minorHAnsi"/>
                <w:i/>
                <w:color w:val="000000"/>
                <w:sz w:val="24"/>
                <w:szCs w:val="24"/>
              </w:rPr>
              <w:t>/</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 xml:space="preserve">-cadru al documentațiilor </w:t>
            </w:r>
            <w:proofErr w:type="spellStart"/>
            <w:r w:rsidR="004D048B" w:rsidRPr="00880A57">
              <w:rPr>
                <w:rFonts w:asciiTheme="minorHAnsi" w:hAnsiTheme="minorHAnsi" w:cstheme="minorHAnsi"/>
                <w:color w:val="000000"/>
                <w:sz w:val="24"/>
                <w:szCs w:val="24"/>
              </w:rPr>
              <w:t>tehnico</w:t>
            </w:r>
            <w:proofErr w:type="spellEnd"/>
            <w:r w:rsidR="004D048B" w:rsidRPr="00880A57">
              <w:rPr>
                <w:rFonts w:asciiTheme="minorHAnsi" w:hAnsiTheme="minorHAnsi" w:cstheme="minorHAnsi"/>
                <w:color w:val="000000"/>
                <w:sz w:val="24"/>
                <w:szCs w:val="24"/>
              </w:rPr>
              <w:t>-economice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elgril"/>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525607">
              <w:rPr>
                <w:rFonts w:asciiTheme="minorHAnsi" w:hAnsiTheme="minorHAnsi" w:cstheme="minorHAnsi"/>
                <w:b/>
                <w:color w:val="000000"/>
                <w:sz w:val="24"/>
              </w:rPr>
              <w:lastRenderedPageBreak/>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766CBC" w:rsidRPr="00880A57" w14:paraId="1BC770CD" w14:textId="77777777" w:rsidTr="00766CBC">
        <w:tc>
          <w:tcPr>
            <w:tcW w:w="9563" w:type="dxa"/>
          </w:tcPr>
          <w:p w14:paraId="5E97DC7E" w14:textId="0A14E892" w:rsidR="00766CBC" w:rsidRPr="00525607" w:rsidRDefault="00766CBC" w:rsidP="00766CBC">
            <w:pPr>
              <w:spacing w:before="120" w:after="120" w:line="240" w:lineRule="auto"/>
              <w:jc w:val="both"/>
              <w:rPr>
                <w:rFonts w:asciiTheme="minorHAnsi" w:hAnsiTheme="minorHAnsi" w:cstheme="minorHAnsi"/>
                <w:b/>
                <w:sz w:val="24"/>
              </w:rPr>
            </w:pPr>
            <w:r w:rsidRPr="00525607">
              <w:rPr>
                <w:rFonts w:asciiTheme="minorHAnsi" w:hAnsiTheme="minorHAnsi" w:cstheme="minorHAnsi"/>
                <w:b/>
                <w:sz w:val="24"/>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525607">
              <w:rPr>
                <w:rFonts w:asciiTheme="minorHAnsi" w:hAnsiTheme="minorHAnsi" w:cstheme="minorHAnsi"/>
                <w:b/>
                <w:color w:val="000000"/>
                <w:sz w:val="24"/>
                <w:szCs w:val="24"/>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lastRenderedPageBreak/>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 xml:space="preserve">Prin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00766CBC" w:rsidRPr="00880A57">
        <w:rPr>
          <w:rFonts w:asciiTheme="minorHAnsi" w:hAnsiTheme="minorHAnsi" w:cstheme="minorHAnsi"/>
          <w:sz w:val="24"/>
        </w:rPr>
        <w:t>finantare</w:t>
      </w:r>
      <w:proofErr w:type="spellEnd"/>
      <w:r w:rsidR="00766CBC" w:rsidRPr="00880A57">
        <w:rPr>
          <w:rFonts w:asciiTheme="minorHAnsi" w:hAnsiTheme="minorHAnsi" w:cstheme="minorHAnsi"/>
          <w:sz w:val="24"/>
        </w:rPr>
        <w:t xml:space="preserv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w:t>
      </w:r>
      <w:proofErr w:type="spellStart"/>
      <w:r w:rsidR="0035255E" w:rsidRPr="00880A57">
        <w:rPr>
          <w:rFonts w:asciiTheme="minorHAnsi" w:hAnsiTheme="minorHAnsi" w:cstheme="minorHAnsi"/>
          <w:sz w:val="24"/>
          <w:szCs w:val="24"/>
        </w:rPr>
        <w:t>documentatia</w:t>
      </w:r>
      <w:proofErr w:type="spellEnd"/>
      <w:r w:rsidR="0035255E" w:rsidRPr="00880A57">
        <w:rPr>
          <w:rFonts w:asciiTheme="minorHAnsi" w:hAnsiTheme="minorHAnsi" w:cstheme="minorHAnsi"/>
          <w:sz w:val="24"/>
          <w:szCs w:val="24"/>
        </w:rPr>
        <w:t xml:space="preserve">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w:t>
      </w:r>
      <w:proofErr w:type="spellStart"/>
      <w:r w:rsidR="00A369A8" w:rsidRPr="00880A57">
        <w:rPr>
          <w:rFonts w:asciiTheme="minorHAnsi" w:hAnsiTheme="minorHAnsi" w:cstheme="minorHAnsi"/>
          <w:sz w:val="24"/>
          <w:szCs w:val="24"/>
        </w:rPr>
        <w:t>finantare</w:t>
      </w:r>
      <w:proofErr w:type="spellEnd"/>
      <w:r w:rsidR="00A369A8" w:rsidRPr="00880A57">
        <w:rPr>
          <w:rFonts w:asciiTheme="minorHAnsi" w:hAnsiTheme="minorHAnsi" w:cstheme="minorHAnsi"/>
          <w:sz w:val="24"/>
          <w:szCs w:val="24"/>
        </w:rPr>
        <w:t xml:space="preserv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 xml:space="preserve">oiectele de </w:t>
      </w:r>
      <w:proofErr w:type="spellStart"/>
      <w:r w:rsidR="0035255E" w:rsidRPr="00880A57">
        <w:rPr>
          <w:rFonts w:asciiTheme="minorHAnsi" w:hAnsiTheme="minorHAnsi" w:cstheme="minorHAnsi"/>
          <w:sz w:val="24"/>
          <w:szCs w:val="24"/>
          <w:u w:val="single"/>
        </w:rPr>
        <w:t>investitii</w:t>
      </w:r>
      <w:proofErr w:type="spellEnd"/>
      <w:r w:rsidR="0035255E" w:rsidRPr="00880A57">
        <w:rPr>
          <w:rFonts w:asciiTheme="minorHAnsi" w:hAnsiTheme="minorHAnsi" w:cstheme="minorHAnsi"/>
          <w:sz w:val="24"/>
          <w:szCs w:val="24"/>
          <w:u w:val="single"/>
        </w:rPr>
        <w:t xml:space="preserve"> care se </w:t>
      </w:r>
      <w:proofErr w:type="spellStart"/>
      <w:r w:rsidR="0035255E" w:rsidRPr="00880A57">
        <w:rPr>
          <w:rFonts w:asciiTheme="minorHAnsi" w:hAnsiTheme="minorHAnsi" w:cstheme="minorHAnsi"/>
          <w:sz w:val="24"/>
          <w:szCs w:val="24"/>
          <w:u w:val="single"/>
        </w:rPr>
        <w:t>î</w:t>
      </w:r>
      <w:r w:rsidRPr="00880A57">
        <w:rPr>
          <w:rFonts w:asciiTheme="minorHAnsi" w:hAnsiTheme="minorHAnsi" w:cstheme="minorHAnsi"/>
          <w:sz w:val="24"/>
          <w:szCs w:val="24"/>
          <w:u w:val="single"/>
        </w:rPr>
        <w:t>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limita </w:t>
      </w:r>
      <w:proofErr w:type="spellStart"/>
      <w:r w:rsidR="00766CBC" w:rsidRPr="00880A57">
        <w:rPr>
          <w:rFonts w:asciiTheme="minorHAnsi" w:hAnsiTheme="minorHAnsi" w:cstheme="minorHAnsi"/>
          <w:sz w:val="24"/>
        </w:rPr>
        <w:t>intensităţii</w:t>
      </w:r>
      <w:proofErr w:type="spellEnd"/>
      <w:r w:rsidR="00766CBC" w:rsidRPr="00880A57">
        <w:rPr>
          <w:rFonts w:asciiTheme="minorHAnsi" w:hAnsiTheme="minorHAnsi" w:cstheme="minorHAnsi"/>
          <w:sz w:val="24"/>
        </w:rPr>
        <w:t xml:space="preserve"> prevăzute prin </w:t>
      </w:r>
      <w:proofErr w:type="spellStart"/>
      <w:r w:rsidR="00766CBC" w:rsidRPr="00880A57">
        <w:rPr>
          <w:rFonts w:asciiTheme="minorHAnsi" w:hAnsiTheme="minorHAnsi" w:cstheme="minorHAnsi"/>
          <w:sz w:val="24"/>
        </w:rPr>
        <w:t>Fişa</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intervenţiei</w:t>
      </w:r>
      <w:proofErr w:type="spellEnd"/>
      <w:r w:rsidR="00766CBC" w:rsidRPr="00880A57">
        <w:rPr>
          <w:rFonts w:asciiTheme="minorHAnsi" w:hAnsiTheme="minorHAnsi" w:cstheme="minorHAnsi"/>
          <w:sz w:val="24"/>
        </w:rPr>
        <w:t xml:space="preserve"> din SDL aprobat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lastRenderedPageBreak/>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w:t>
      </w:r>
      <w:proofErr w:type="spellStart"/>
      <w:r w:rsidR="00A369A8" w:rsidRPr="00880A57">
        <w:rPr>
          <w:rFonts w:asciiTheme="minorHAnsi" w:hAnsiTheme="minorHAnsi" w:cstheme="minorHAnsi"/>
          <w:sz w:val="24"/>
          <w:szCs w:val="24"/>
        </w:rPr>
        <w:t>bilant</w:t>
      </w:r>
      <w:proofErr w:type="spellEnd"/>
      <w:r w:rsidR="00A369A8" w:rsidRPr="00880A57">
        <w:rPr>
          <w:rFonts w:asciiTheme="minorHAnsi" w:hAnsiTheme="minorHAnsi" w:cstheme="minorHAnsi"/>
          <w:sz w:val="24"/>
          <w:szCs w:val="24"/>
        </w:rPr>
        <w: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finanţare</w:t>
      </w:r>
      <w:proofErr w:type="spellEnd"/>
      <w:r w:rsidR="00766CBC" w:rsidRPr="00880A57">
        <w:rPr>
          <w:rFonts w:asciiTheme="minorHAnsi" w:hAnsiTheme="minorHAnsi" w:cstheme="minorHAnsi"/>
          <w:color w:val="000000"/>
          <w:sz w:val="24"/>
          <w:lang w:val="en-US"/>
        </w:rPr>
        <w:t xml:space="preserv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w:t>
      </w:r>
      <w:proofErr w:type="gramStart"/>
      <w:r w:rsidR="00766CBC" w:rsidRPr="00880A57">
        <w:rPr>
          <w:rFonts w:asciiTheme="minorHAnsi" w:hAnsiTheme="minorHAnsi" w:cstheme="minorHAnsi"/>
          <w:color w:val="000000"/>
          <w:sz w:val="24"/>
          <w:lang w:val="en-US"/>
        </w:rPr>
        <w:t>PEI;</w:t>
      </w:r>
      <w:proofErr w:type="gramEnd"/>
      <w:r w:rsidR="00766CBC" w:rsidRPr="00880A57">
        <w:rPr>
          <w:rFonts w:asciiTheme="minorHAnsi" w:hAnsiTheme="minorHAnsi" w:cstheme="minorHAnsi"/>
          <w:color w:val="000000"/>
          <w:sz w:val="24"/>
          <w:lang w:val="en-US"/>
        </w:rPr>
        <w:t xml:space="preserve">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00A369A8"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w:t>
      </w:r>
      <w:proofErr w:type="gramStart"/>
      <w:r w:rsidR="00766CBC" w:rsidRPr="00880A57">
        <w:rPr>
          <w:rFonts w:asciiTheme="minorHAnsi" w:hAnsiTheme="minorHAnsi" w:cstheme="minorHAnsi"/>
          <w:color w:val="000000"/>
          <w:sz w:val="24"/>
          <w:lang w:val="en-US"/>
        </w:rPr>
        <w:t>2021/2115</w:t>
      </w:r>
      <w:r w:rsidRPr="00880A57">
        <w:rPr>
          <w:rFonts w:asciiTheme="minorHAnsi" w:hAnsiTheme="minorHAnsi" w:cstheme="minorHAnsi"/>
          <w:color w:val="000000"/>
          <w:sz w:val="24"/>
          <w:szCs w:val="24"/>
          <w:lang w:val="en-US"/>
        </w:rPr>
        <w:t>;</w:t>
      </w:r>
      <w:proofErr w:type="gramEnd"/>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proofErr w:type="gram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roofErr w:type="gramEnd"/>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proofErr w:type="gram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roofErr w:type="gramEnd"/>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3B520C0C"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w:t>
      </w:r>
      <w:proofErr w:type="spellEnd"/>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3"/>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766CBC" w:rsidRPr="00880A57" w14:paraId="05585835" w14:textId="77777777" w:rsidTr="00766CBC">
        <w:tc>
          <w:tcPr>
            <w:tcW w:w="9563" w:type="dxa"/>
          </w:tcPr>
          <w:p w14:paraId="5A31158D" w14:textId="77777777" w:rsidR="00766CBC" w:rsidRPr="00525607" w:rsidRDefault="00766CBC" w:rsidP="00766CBC">
            <w:pPr>
              <w:spacing w:before="120" w:after="120" w:line="240" w:lineRule="auto"/>
              <w:jc w:val="both"/>
              <w:rPr>
                <w:rFonts w:asciiTheme="minorHAnsi" w:hAnsiTheme="minorHAnsi" w:cstheme="minorHAnsi"/>
                <w:b/>
                <w:sz w:val="24"/>
              </w:rPr>
            </w:pPr>
            <w:r w:rsidRPr="00525607">
              <w:rPr>
                <w:rFonts w:asciiTheme="minorHAnsi" w:hAnsiTheme="minorHAnsi" w:cstheme="minorHAnsi"/>
                <w:b/>
                <w:sz w:val="24"/>
              </w:rPr>
              <w:t>PUNCTE DE VERIFICAT IN DOCUMENTE</w:t>
            </w:r>
          </w:p>
          <w:p w14:paraId="2814A9B3" w14:textId="77777777" w:rsidR="00766CBC" w:rsidRPr="0052560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w:t>
            </w:r>
            <w:r w:rsidRPr="00880A57">
              <w:rPr>
                <w:rFonts w:asciiTheme="minorHAnsi" w:hAnsiTheme="minorHAnsi" w:cstheme="minorHAnsi"/>
                <w:sz w:val="24"/>
              </w:rPr>
              <w:lastRenderedPageBreak/>
              <w:t xml:space="preserve">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lastRenderedPageBreak/>
              <w:t>achizitia</w:t>
            </w:r>
            <w:proofErr w:type="spellEnd"/>
            <w:r w:rsidRPr="00880A57">
              <w:rPr>
                <w:rFonts w:asciiTheme="minorHAnsi" w:hAnsiTheme="minorHAnsi" w:cstheme="minorHAnsi"/>
                <w:color w:val="000000"/>
                <w:sz w:val="24"/>
              </w:rPr>
              <w:t xml:space="preserve">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proofErr w:type="gram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roofErr w:type="gramEnd"/>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w:t>
            </w:r>
            <w:proofErr w:type="gramStart"/>
            <w:r w:rsidRPr="00880A57">
              <w:rPr>
                <w:rFonts w:asciiTheme="minorHAnsi" w:hAnsiTheme="minorHAnsi" w:cstheme="minorHAnsi"/>
                <w:sz w:val="24"/>
                <w:lang w:val="en-US"/>
              </w:rPr>
              <w:t>truck;</w:t>
            </w:r>
            <w:proofErr w:type="gramEnd"/>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w:t>
      </w:r>
      <w:proofErr w:type="spellStart"/>
      <w:r w:rsidR="00766CBC" w:rsidRPr="00880A57">
        <w:rPr>
          <w:rFonts w:asciiTheme="minorHAnsi" w:hAnsiTheme="minorHAnsi" w:cstheme="minorHAnsi"/>
          <w:sz w:val="24"/>
        </w:rPr>
        <w:t>finanţare</w:t>
      </w:r>
      <w:proofErr w:type="spellEnd"/>
      <w:r w:rsidR="00766CBC" w:rsidRPr="00880A57">
        <w:rPr>
          <w:rFonts w:asciiTheme="minorHAnsi" w:hAnsiTheme="minorHAnsi" w:cstheme="minorHAnsi"/>
          <w:sz w:val="24"/>
        </w:rPr>
        <w:t xml:space="preserve"> sau în devizul general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diferente</w:t>
      </w:r>
      <w:proofErr w:type="spellEnd"/>
      <w:r w:rsidR="00766CBC" w:rsidRPr="00880A57">
        <w:rPr>
          <w:rFonts w:asciiTheme="minorHAnsi" w:hAnsiTheme="minorHAnsi" w:cstheme="minorHAnsi"/>
          <w:sz w:val="24"/>
        </w:rPr>
        <w:t xml:space="preserv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lastRenderedPageBreak/>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w:t>
      </w:r>
      <w:r w:rsidRPr="00880A57">
        <w:rPr>
          <w:rFonts w:asciiTheme="minorHAnsi" w:hAnsiTheme="minorHAnsi" w:cstheme="minorHAnsi"/>
          <w:sz w:val="24"/>
        </w:rPr>
        <w:lastRenderedPageBreak/>
        <w:t>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w:t>
      </w:r>
      <w:r w:rsidRPr="00880A57">
        <w:rPr>
          <w:rFonts w:asciiTheme="minorHAnsi" w:hAnsiTheme="minorHAnsi" w:cstheme="minorHAnsi"/>
          <w:sz w:val="24"/>
        </w:rPr>
        <w:lastRenderedPageBreak/>
        <w:t xml:space="preserve">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 xml:space="preserve">Cheltuielile diverse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 xml:space="preserve">Daca sunt atasate extrasele tiparite din Baza de date cu prețuri de Referință, expertul bifează in caseta corespunzatoare DA, iar daca nu sunt atasate expertul bifează NU şi printeaza din baza de </w:t>
      </w:r>
      <w:r w:rsidRPr="00880A57">
        <w:rPr>
          <w:rFonts w:asciiTheme="minorHAnsi" w:hAnsiTheme="minorHAnsi" w:cstheme="minorHAnsi"/>
          <w:sz w:val="24"/>
          <w:lang w:val="it-IT"/>
        </w:rPr>
        <w:lastRenderedPageBreak/>
        <w:t>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525607">
        <w:rPr>
          <w:rFonts w:asciiTheme="minorHAnsi" w:hAnsiTheme="minorHAnsi" w:cstheme="minorHAnsi"/>
          <w:b/>
          <w:sz w:val="24"/>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proofErr w:type="spellStart"/>
      <w:r w:rsidR="001301FC" w:rsidRPr="00880A57">
        <w:rPr>
          <w:rFonts w:asciiTheme="minorHAnsi" w:hAnsiTheme="minorHAnsi" w:cstheme="minorHAnsi"/>
          <w:sz w:val="24"/>
          <w:szCs w:val="24"/>
        </w:rPr>
        <w:t>e</w:t>
      </w:r>
      <w:r w:rsidRPr="00880A57">
        <w:rPr>
          <w:rFonts w:asciiTheme="minorHAnsi" w:hAnsiTheme="minorHAnsi" w:cstheme="minorHAnsi"/>
          <w:sz w:val="24"/>
          <w:szCs w:val="24"/>
        </w:rPr>
        <w:t>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w:t>
      </w:r>
      <w:r w:rsidRPr="00880A57">
        <w:rPr>
          <w:rFonts w:asciiTheme="minorHAnsi" w:hAnsiTheme="minorHAnsi" w:cstheme="minorHAnsi"/>
          <w:sz w:val="24"/>
        </w:rPr>
        <w:lastRenderedPageBreak/>
        <w:t xml:space="preserve">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lucrari</w:t>
      </w:r>
      <w:proofErr w:type="spellEnd"/>
      <w:r w:rsidR="00766CBC" w:rsidRPr="00880A57">
        <w:rPr>
          <w:rFonts w:asciiTheme="minorHAnsi" w:hAnsiTheme="minorHAnsi" w:cstheme="minorHAnsi"/>
          <w:b/>
          <w:sz w:val="24"/>
        </w:rPr>
        <w:t xml:space="preserve">,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w:t>
      </w:r>
      <w:proofErr w:type="spellStart"/>
      <w:r w:rsidR="00766CBC" w:rsidRPr="00880A57">
        <w:rPr>
          <w:rFonts w:asciiTheme="minorHAnsi" w:hAnsiTheme="minorHAnsi" w:cstheme="minorHAnsi"/>
          <w:b/>
          <w:sz w:val="24"/>
        </w:rPr>
        <w:t>şi</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w:t>
      </w:r>
      <w:r w:rsidRPr="00880A57">
        <w:rPr>
          <w:rFonts w:asciiTheme="minorHAnsi" w:hAnsiTheme="minorHAnsi" w:cstheme="minorHAnsi"/>
          <w:sz w:val="24"/>
        </w:rPr>
        <w:lastRenderedPageBreak/>
        <w:t xml:space="preserve">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w:t>
      </w:r>
      <w:proofErr w:type="spellStart"/>
      <w:r w:rsidR="00766CBC" w:rsidRPr="00880A57">
        <w:rPr>
          <w:rFonts w:asciiTheme="minorHAnsi" w:hAnsiTheme="minorHAnsi" w:cstheme="minorHAnsi"/>
          <w:i/>
          <w:sz w:val="24"/>
        </w:rPr>
        <w:t>îşi</w:t>
      </w:r>
      <w:proofErr w:type="spellEnd"/>
      <w:r w:rsidR="00766CBC"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lastRenderedPageBreak/>
        <w:t>..........................................................................................................................................................</w:t>
      </w: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w:t>
            </w:r>
            <w:r w:rsidRPr="00880A57">
              <w:rPr>
                <w:rFonts w:asciiTheme="minorHAnsi" w:hAnsiTheme="minorHAnsi" w:cstheme="minorHAnsi"/>
                <w:sz w:val="24"/>
                <w:szCs w:val="24"/>
              </w:rPr>
              <w:lastRenderedPageBreak/>
              <w:t>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4803D5C1"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w:t>
            </w:r>
            <w:proofErr w:type="spellStart"/>
            <w:r w:rsidRPr="00880A57">
              <w:rPr>
                <w:rFonts w:asciiTheme="minorHAnsi" w:hAnsiTheme="minorHAnsi" w:cstheme="minorHAnsi"/>
                <w:bCs/>
                <w:sz w:val="24"/>
                <w:szCs w:val="24"/>
                <w:lang w:eastAsia="fr-FR"/>
              </w:rPr>
              <w:t>finanţare</w:t>
            </w:r>
            <w:proofErr w:type="spellEnd"/>
            <w:r w:rsidRPr="00880A57">
              <w:rPr>
                <w:rFonts w:asciiTheme="minorHAnsi" w:hAnsiTheme="minorHAnsi" w:cstheme="minorHAnsi"/>
                <w:bCs/>
                <w:sz w:val="24"/>
                <w:szCs w:val="24"/>
                <w:lang w:eastAsia="fr-FR"/>
              </w:rPr>
              <w:t>?</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525607">
              <w:rPr>
                <w:rFonts w:asciiTheme="minorHAnsi" w:hAnsiTheme="minorHAnsi" w:cstheme="minorHAnsi"/>
                <w:sz w:val="24"/>
                <w:szCs w:val="24"/>
              </w:rPr>
              <w:t xml:space="preserve"> </w:t>
            </w:r>
            <w:r w:rsidRPr="00525607">
              <w:rPr>
                <w:rFonts w:asciiTheme="minorHAnsi" w:hAnsiTheme="minorHAnsi" w:cstheme="minorHAnsi"/>
                <w:sz w:val="24"/>
                <w:szCs w:val="24"/>
                <w:lang w:eastAsia="fr-FR"/>
              </w:rPr>
              <w:t xml:space="preserve">Cererea de </w:t>
            </w:r>
            <w:proofErr w:type="spellStart"/>
            <w:r w:rsidRPr="00525607">
              <w:rPr>
                <w:rFonts w:asciiTheme="minorHAnsi" w:hAnsiTheme="minorHAnsi" w:cstheme="minorHAnsi"/>
                <w:sz w:val="24"/>
                <w:szCs w:val="24"/>
                <w:lang w:eastAsia="fr-FR"/>
              </w:rPr>
              <w:t>finanţare</w:t>
            </w:r>
            <w:proofErr w:type="spellEnd"/>
            <w:r w:rsidRPr="00525607">
              <w:rPr>
                <w:rFonts w:asciiTheme="minorHAnsi" w:hAnsiTheme="minorHAnsi" w:cstheme="minorHAnsi"/>
                <w:sz w:val="24"/>
                <w:szCs w:val="24"/>
                <w:lang w:eastAsia="fr-FR"/>
              </w:rPr>
              <w:t xml:space="preserve"> </w:t>
            </w:r>
            <w:proofErr w:type="spellStart"/>
            <w:r w:rsidRPr="00525607">
              <w:rPr>
                <w:rFonts w:asciiTheme="minorHAnsi" w:hAnsiTheme="minorHAnsi" w:cstheme="minorHAnsi"/>
                <w:sz w:val="24"/>
                <w:szCs w:val="24"/>
                <w:lang w:eastAsia="fr-FR"/>
              </w:rPr>
              <w:t>îndeplineşte</w:t>
            </w:r>
            <w:proofErr w:type="spellEnd"/>
            <w:r w:rsidRPr="00525607">
              <w:rPr>
                <w:rFonts w:asciiTheme="minorHAnsi" w:hAnsiTheme="minorHAnsi" w:cstheme="minorHAnsi"/>
                <w:sz w:val="24"/>
                <w:szCs w:val="24"/>
                <w:lang w:eastAsia="fr-FR"/>
              </w:rPr>
              <w:t xml:space="preserve"> din punct de vedere al verificării pe teren </w:t>
            </w:r>
            <w:proofErr w:type="spellStart"/>
            <w:r w:rsidRPr="00525607">
              <w:rPr>
                <w:rFonts w:asciiTheme="minorHAnsi" w:hAnsiTheme="minorHAnsi" w:cstheme="minorHAnsi"/>
                <w:sz w:val="24"/>
                <w:szCs w:val="24"/>
                <w:lang w:eastAsia="fr-FR"/>
              </w:rPr>
              <w:t>condiţiile</w:t>
            </w:r>
            <w:proofErr w:type="spellEnd"/>
            <w:r w:rsidRPr="00525607">
              <w:rPr>
                <w:rFonts w:asciiTheme="minorHAnsi" w:hAnsiTheme="minorHAnsi" w:cstheme="minorHAnsi"/>
                <w:sz w:val="24"/>
                <w:szCs w:val="24"/>
                <w:lang w:eastAsia="fr-FR"/>
              </w:rPr>
              <w:t xml:space="preserv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w:t>
      </w:r>
      <w:proofErr w:type="gramStart"/>
      <w:r w:rsidRPr="00880A57">
        <w:rPr>
          <w:rFonts w:asciiTheme="minorHAnsi" w:hAnsiTheme="minorHAnsi" w:cstheme="minorHAnsi"/>
          <w:color w:val="000000"/>
          <w:sz w:val="24"/>
          <w:szCs w:val="24"/>
          <w:lang w:val="en-GB"/>
        </w:rPr>
        <w:t>DA;</w:t>
      </w:r>
      <w:proofErr w:type="gramEnd"/>
      <w:r w:rsidRPr="00880A57">
        <w:rPr>
          <w:rFonts w:asciiTheme="minorHAnsi" w:hAnsiTheme="minorHAnsi" w:cstheme="minorHAnsi"/>
          <w:color w:val="000000"/>
          <w:sz w:val="24"/>
          <w:szCs w:val="24"/>
          <w:lang w:val="en-GB"/>
        </w:rPr>
        <w:t xml:space="preserve">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3F2A840"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6D07C734" w14:textId="2FA47FDD" w:rsidR="00766CBC" w:rsidRPr="00880A57" w:rsidRDefault="00521AEB" w:rsidP="0062655F">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xml:space="preserve">: Verificarea </w:t>
      </w:r>
      <w:proofErr w:type="spellStart"/>
      <w:r w:rsidR="00521AEB" w:rsidRPr="00880A57">
        <w:rPr>
          <w:rFonts w:asciiTheme="minorHAnsi" w:hAnsiTheme="minorHAnsi" w:cstheme="minorHAnsi"/>
          <w:sz w:val="24"/>
          <w:szCs w:val="24"/>
        </w:rPr>
        <w:t>conformitatii</w:t>
      </w:r>
      <w:proofErr w:type="spellEnd"/>
      <w:r w:rsidR="00521AEB" w:rsidRPr="00880A57">
        <w:rPr>
          <w:rFonts w:asciiTheme="minorHAnsi" w:hAnsiTheme="minorHAnsi" w:cstheme="minorHAnsi"/>
          <w:sz w:val="24"/>
          <w:szCs w:val="24"/>
        </w:rPr>
        <w:t xml:space="preserve"> copiei cu originalul pentru do</w:t>
      </w:r>
      <w:r w:rsidR="00A07798" w:rsidRPr="00880A57">
        <w:rPr>
          <w:rFonts w:asciiTheme="minorHAnsi" w:hAnsiTheme="minorHAnsi" w:cstheme="minorHAnsi"/>
          <w:sz w:val="24"/>
          <w:szCs w:val="24"/>
        </w:rPr>
        <w:t xml:space="preserve">cumentele </w:t>
      </w:r>
      <w:proofErr w:type="spellStart"/>
      <w:r w:rsidR="00A07798" w:rsidRPr="00880A57">
        <w:rPr>
          <w:rFonts w:asciiTheme="minorHAnsi" w:hAnsiTheme="minorHAnsi" w:cstheme="minorHAnsi"/>
          <w:sz w:val="24"/>
          <w:szCs w:val="24"/>
        </w:rPr>
        <w:t>atasate</w:t>
      </w:r>
      <w:proofErr w:type="spellEnd"/>
      <w:r w:rsidR="00A07798" w:rsidRPr="00880A57">
        <w:rPr>
          <w:rFonts w:asciiTheme="minorHAnsi" w:hAnsiTheme="minorHAnsi" w:cstheme="minorHAnsi"/>
          <w:sz w:val="24"/>
          <w:szCs w:val="24"/>
        </w:rPr>
        <w:t xml:space="preserve"> la cererea de </w:t>
      </w:r>
      <w:proofErr w:type="spellStart"/>
      <w:r w:rsidR="00521AEB" w:rsidRPr="00880A57">
        <w:rPr>
          <w:rFonts w:asciiTheme="minorHAnsi" w:hAnsiTheme="minorHAnsi" w:cstheme="minorHAnsi"/>
          <w:sz w:val="24"/>
          <w:szCs w:val="24"/>
        </w:rPr>
        <w:t>finantare</w:t>
      </w:r>
      <w:proofErr w:type="spellEnd"/>
      <w:r w:rsidR="00521AEB" w:rsidRPr="00880A57">
        <w:rPr>
          <w:rFonts w:asciiTheme="minorHAnsi" w:hAnsiTheme="minorHAnsi" w:cstheme="minorHAnsi"/>
          <w:sz w:val="24"/>
          <w:szCs w:val="24"/>
        </w:rPr>
        <w:t xml:space="preserv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5D39E9AC"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00684CAE" w:rsidRPr="00880A57">
              <w:rPr>
                <w:rFonts w:asciiTheme="minorHAnsi" w:hAnsiTheme="minorHAnsi" w:cstheme="minorHAnsi"/>
                <w:b/>
                <w:bCs/>
                <w:sz w:val="24"/>
                <w:szCs w:val="24"/>
                <w:lang w:val="en-GB"/>
              </w:rPr>
              <w:t>Pentru</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proiecte</w:t>
            </w:r>
            <w:proofErr w:type="spellEnd"/>
            <w:r w:rsidR="00684CAE" w:rsidRPr="00880A57">
              <w:rPr>
                <w:rFonts w:asciiTheme="minorHAnsi" w:hAnsiTheme="minorHAnsi" w:cstheme="minorHAnsi"/>
                <w:b/>
                <w:bCs/>
                <w:sz w:val="24"/>
                <w:szCs w:val="24"/>
                <w:lang w:val="en-GB"/>
              </w:rPr>
              <w:t xml:space="preserve"> cu </w:t>
            </w:r>
            <w:proofErr w:type="spellStart"/>
            <w:r w:rsidR="00684CAE" w:rsidRPr="00880A57">
              <w:rPr>
                <w:rFonts w:asciiTheme="minorHAnsi" w:hAnsiTheme="minorHAnsi" w:cstheme="minorHAnsi"/>
                <w:b/>
                <w:bCs/>
                <w:sz w:val="24"/>
                <w:szCs w:val="24"/>
                <w:lang w:val="en-GB"/>
              </w:rPr>
              <w:t>construcţii-montaj</w:t>
            </w:r>
            <w:proofErr w:type="spellEnd"/>
            <w:r w:rsidR="00684CAE" w:rsidRPr="00880A57">
              <w:rPr>
                <w:rFonts w:asciiTheme="minorHAnsi" w:hAnsiTheme="minorHAnsi" w:cstheme="minorHAnsi"/>
                <w:b/>
                <w:bCs/>
                <w:sz w:val="24"/>
                <w:szCs w:val="24"/>
                <w:lang w:val="en-GB"/>
              </w:rPr>
              <w:t xml:space="preserve"> (pot include </w:t>
            </w:r>
            <w:proofErr w:type="spellStart"/>
            <w:r w:rsidR="00684CAE" w:rsidRPr="00880A57">
              <w:rPr>
                <w:rFonts w:asciiTheme="minorHAnsi" w:hAnsiTheme="minorHAnsi" w:cstheme="minorHAnsi"/>
                <w:b/>
                <w:bCs/>
                <w:sz w:val="24"/>
                <w:szCs w:val="24"/>
                <w:lang w:val="en-GB"/>
              </w:rPr>
              <w:t>dotări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şi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echipamente</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fără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montaj</w:t>
            </w:r>
            <w:proofErr w:type="spellEnd"/>
            <w:r w:rsidR="00684CAE" w:rsidRPr="00880A57">
              <w:rPr>
                <w:rFonts w:asciiTheme="minorHAnsi" w:hAnsiTheme="minorHAnsi" w:cstheme="minorHAnsi"/>
                <w:b/>
                <w:bCs/>
                <w:sz w:val="24"/>
                <w:szCs w:val="24"/>
                <w:lang w:val="en-GB"/>
              </w:rPr>
              <w:t xml:space="preserve">) care </w:t>
            </w:r>
            <w:proofErr w:type="spellStart"/>
            <w:r w:rsidR="00684CAE" w:rsidRPr="00880A57">
              <w:rPr>
                <w:rFonts w:asciiTheme="minorHAnsi" w:hAnsiTheme="minorHAnsi" w:cstheme="minorHAnsi"/>
                <w:b/>
                <w:bCs/>
                <w:sz w:val="24"/>
                <w:szCs w:val="24"/>
                <w:lang w:val="en-GB"/>
              </w:rPr>
              <w:t>necesită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Autorizaţie</w:t>
            </w:r>
            <w:proofErr w:type="spellEnd"/>
            <w:r w:rsidR="00684CAE" w:rsidRPr="00880A57">
              <w:rPr>
                <w:rFonts w:asciiTheme="minorHAnsi" w:hAnsiTheme="minorHAnsi" w:cstheme="minorHAnsi"/>
                <w:b/>
                <w:bCs/>
                <w:sz w:val="24"/>
                <w:szCs w:val="24"/>
                <w:lang w:val="en-GB"/>
              </w:rPr>
              <w:t xml:space="preserve"> de </w:t>
            </w:r>
            <w:proofErr w:type="spellStart"/>
            <w:r w:rsidR="00684CAE" w:rsidRPr="00880A57">
              <w:rPr>
                <w:rFonts w:asciiTheme="minorHAnsi" w:hAnsiTheme="minorHAnsi" w:cstheme="minorHAnsi"/>
                <w:b/>
                <w:bCs/>
                <w:sz w:val="24"/>
                <w:szCs w:val="24"/>
                <w:lang w:val="en-GB"/>
              </w:rPr>
              <w:t>construcţie</w:t>
            </w:r>
            <w:proofErr w:type="spellEnd"/>
            <w:r w:rsidR="00684CAE" w:rsidRPr="00880A57">
              <w:rPr>
                <w:rFonts w:asciiTheme="minorHAnsi" w:hAnsiTheme="minorHAnsi" w:cstheme="minorHAnsi"/>
                <w:b/>
                <w:bCs/>
                <w:sz w:val="24"/>
                <w:szCs w:val="24"/>
                <w:lang w:val="en-GB"/>
              </w:rPr>
              <w:t xml:space="preserve"> </w:t>
            </w:r>
            <w:r w:rsidR="00684CAE" w:rsidRPr="00880A57">
              <w:rPr>
                <w:rFonts w:asciiTheme="minorHAnsi" w:hAnsiTheme="minorHAnsi" w:cstheme="minorHAnsi"/>
                <w:sz w:val="24"/>
                <w:szCs w:val="24"/>
                <w:lang w:val="en-GB"/>
              </w:rPr>
              <w:t xml:space="preserve">(a </w:t>
            </w:r>
            <w:proofErr w:type="spellStart"/>
            <w:r w:rsidR="00684CAE" w:rsidRPr="00880A57">
              <w:rPr>
                <w:rFonts w:asciiTheme="minorHAnsi" w:hAnsiTheme="minorHAnsi" w:cstheme="minorHAnsi"/>
                <w:sz w:val="24"/>
                <w:szCs w:val="24"/>
                <w:lang w:val="en-GB"/>
              </w:rPr>
              <w:t>fost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bifat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punctul</w:t>
            </w:r>
            <w:proofErr w:type="spellEnd"/>
            <w:r w:rsidR="00684CAE"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lastRenderedPageBreak/>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lastRenderedPageBreak/>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proofErr w:type="gram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roofErr w:type="gramEnd"/>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lastRenderedPageBreak/>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numai</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pentru</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intervenţiile</w:t>
            </w:r>
            <w:proofErr w:type="spellEnd"/>
            <w:r w:rsidR="00BA3321" w:rsidRPr="00880A57">
              <w:rPr>
                <w:rFonts w:asciiTheme="minorHAnsi" w:hAnsiTheme="minorHAnsi" w:cstheme="minorHAnsi"/>
                <w:sz w:val="24"/>
                <w:szCs w:val="24"/>
                <w:lang w:val="en-GB"/>
              </w:rPr>
              <w:t xml:space="preserve"> care </w:t>
            </w:r>
            <w:proofErr w:type="spellStart"/>
            <w:r w:rsidR="00BA3321" w:rsidRPr="00880A57">
              <w:rPr>
                <w:rFonts w:asciiTheme="minorHAnsi" w:hAnsiTheme="minorHAnsi" w:cstheme="minorHAnsi"/>
                <w:sz w:val="24"/>
                <w:szCs w:val="24"/>
                <w:lang w:val="en-GB"/>
              </w:rPr>
              <w:t>fac</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obiectul</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schemei</w:t>
            </w:r>
            <w:proofErr w:type="spellEnd"/>
            <w:r w:rsidR="00BA3321" w:rsidRPr="00880A57">
              <w:rPr>
                <w:rFonts w:asciiTheme="minorHAnsi" w:hAnsiTheme="minorHAnsi" w:cstheme="minorHAnsi"/>
                <w:sz w:val="24"/>
                <w:szCs w:val="24"/>
                <w:lang w:val="en-GB"/>
              </w:rPr>
              <w:t xml:space="preserve">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 xml:space="preserve">cu </w:t>
            </w:r>
            <w:proofErr w:type="spellStart"/>
            <w:r w:rsidR="007869AE" w:rsidRPr="00880A57">
              <w:rPr>
                <w:rFonts w:asciiTheme="minorHAnsi" w:hAnsiTheme="minorHAnsi" w:cstheme="minorHAnsi"/>
                <w:sz w:val="24"/>
                <w:szCs w:val="24"/>
                <w:lang w:val="en-GB"/>
              </w:rPr>
              <w:t>construcţii-montaj</w:t>
            </w:r>
            <w:proofErr w:type="spellEnd"/>
            <w:r w:rsidR="007869AE" w:rsidRPr="00880A57">
              <w:rPr>
                <w:rFonts w:asciiTheme="minorHAnsi" w:hAnsiTheme="minorHAnsi" w:cstheme="minorHAnsi"/>
                <w:sz w:val="24"/>
                <w:szCs w:val="24"/>
                <w:lang w:val="en-GB"/>
              </w:rPr>
              <w:t xml:space="preserve"> (care pot include </w:t>
            </w:r>
            <w:proofErr w:type="spellStart"/>
            <w:r w:rsidR="007869AE" w:rsidRPr="00880A57">
              <w:rPr>
                <w:rFonts w:asciiTheme="minorHAnsi" w:hAnsiTheme="minorHAnsi" w:cstheme="minorHAnsi"/>
                <w:sz w:val="24"/>
                <w:szCs w:val="24"/>
                <w:lang w:val="en-GB"/>
              </w:rPr>
              <w:t>dotări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echipamente</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fără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montaj</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care </w:t>
            </w:r>
            <w:proofErr w:type="spellStart"/>
            <w:r w:rsidR="007869AE" w:rsidRPr="00880A57">
              <w:rPr>
                <w:rFonts w:asciiTheme="minorHAnsi" w:hAnsiTheme="minorHAnsi" w:cstheme="minorHAnsi"/>
                <w:sz w:val="24"/>
                <w:szCs w:val="24"/>
                <w:lang w:val="en-GB"/>
              </w:rPr>
              <w:t>necesită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Autorizaţie</w:t>
            </w:r>
            <w:proofErr w:type="spellEnd"/>
            <w:r w:rsidR="007869AE" w:rsidRPr="00880A57">
              <w:rPr>
                <w:rFonts w:asciiTheme="minorHAnsi" w:hAnsiTheme="minorHAnsi" w:cstheme="minorHAnsi"/>
                <w:sz w:val="24"/>
                <w:szCs w:val="24"/>
                <w:lang w:val="en-GB"/>
              </w:rPr>
              <w:t xml:space="preserve"> de </w:t>
            </w:r>
            <w:proofErr w:type="spellStart"/>
            <w:r w:rsidR="007869AE" w:rsidRPr="00880A57">
              <w:rPr>
                <w:rFonts w:asciiTheme="minorHAnsi" w:hAnsiTheme="minorHAnsi" w:cstheme="minorHAnsi"/>
                <w:sz w:val="24"/>
                <w:szCs w:val="24"/>
                <w:lang w:val="en-GB"/>
              </w:rPr>
              <w:t>construcţie</w:t>
            </w:r>
            <w:proofErr w:type="spellEnd"/>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lastRenderedPageBreak/>
              <w:t>sau</w:t>
            </w:r>
            <w:proofErr w:type="spellEnd"/>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xml:space="preserve">.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w:t>
            </w:r>
            <w:r w:rsidR="00456D8E" w:rsidRPr="00880A57">
              <w:rPr>
                <w:rFonts w:asciiTheme="minorHAnsi" w:hAnsiTheme="minorHAnsi" w:cstheme="minorHAnsi"/>
                <w:sz w:val="24"/>
                <w:szCs w:val="24"/>
              </w:rPr>
              <w:t>trucţii</w:t>
            </w:r>
            <w:proofErr w:type="spellEnd"/>
            <w:r w:rsidR="00456D8E" w:rsidRPr="00880A57">
              <w:rPr>
                <w:rFonts w:asciiTheme="minorHAnsi" w:hAnsiTheme="minorHAnsi" w:cstheme="minorHAnsi"/>
                <w:sz w:val="24"/>
                <w:szCs w:val="24"/>
              </w:rPr>
              <w:t xml:space="preserve"> din domeniul turismului </w:t>
            </w:r>
            <w:r w:rsidR="00456D8E" w:rsidRPr="00880A57">
              <w:rPr>
                <w:rFonts w:asciiTheme="minorHAnsi" w:hAnsiTheme="minorHAnsi" w:cstheme="minorHAnsi"/>
                <w:sz w:val="24"/>
                <w:szCs w:val="24"/>
                <w:lang w:val="en-GB"/>
              </w:rPr>
              <w:t>(</w:t>
            </w:r>
            <w:proofErr w:type="spellStart"/>
            <w:r w:rsidR="00456D8E" w:rsidRPr="00880A57">
              <w:rPr>
                <w:rFonts w:asciiTheme="minorHAnsi" w:hAnsiTheme="minorHAnsi" w:cstheme="minorHAnsi"/>
                <w:sz w:val="24"/>
                <w:szCs w:val="24"/>
                <w:lang w:val="en-GB"/>
              </w:rPr>
              <w:t>dacă</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este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cazul</w:t>
            </w:r>
            <w:proofErr w:type="spellEnd"/>
            <w:r w:rsidR="00456D8E" w:rsidRPr="00880A57">
              <w:rPr>
                <w:rFonts w:asciiTheme="minorHAnsi" w:hAnsiTheme="minorHAnsi" w:cstheme="minorHAnsi"/>
                <w:sz w:val="24"/>
                <w:szCs w:val="24"/>
                <w:lang w:val="en-GB"/>
              </w:rPr>
              <w:t>).</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xml:space="preserve">.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 xml:space="preserve">cu </w:t>
            </w:r>
            <w:proofErr w:type="spellStart"/>
            <w:r w:rsidR="00456D8E" w:rsidRPr="00880A57">
              <w:rPr>
                <w:rFonts w:asciiTheme="minorHAnsi" w:hAnsiTheme="minorHAnsi" w:cstheme="minorHAnsi"/>
                <w:sz w:val="24"/>
                <w:szCs w:val="24"/>
                <w:lang w:val="en-GB"/>
              </w:rPr>
              <w:t>modificările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şi</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completările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lastRenderedPageBreak/>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verificarea</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w:t>
            </w:r>
            <w:r w:rsidR="00FE0F57" w:rsidRPr="00880A57">
              <w:rPr>
                <w:rFonts w:asciiTheme="minorHAnsi" w:hAnsiTheme="minorHAnsi" w:cstheme="minorHAnsi"/>
                <w:sz w:val="24"/>
                <w:szCs w:val="24"/>
                <w:lang w:val="en-GB"/>
              </w:rPr>
              <w:t>ii</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antropice</w:t>
            </w:r>
            <w:proofErr w:type="spellEnd"/>
            <w:r w:rsidR="00FE0F57"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w:t>
            </w:r>
            <w:r w:rsidR="00FE0F57" w:rsidRPr="00880A57">
              <w:rPr>
                <w:rFonts w:asciiTheme="minorHAnsi" w:hAnsiTheme="minorHAnsi" w:cstheme="minorHAnsi"/>
                <w:sz w:val="24"/>
                <w:szCs w:val="24"/>
                <w:lang w:val="en-GB"/>
              </w:rPr>
              <w:t>are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w:t>
            </w:r>
            <w:r w:rsidR="00FE0F57" w:rsidRPr="00880A57">
              <w:rPr>
                <w:rFonts w:asciiTheme="minorHAnsi" w:hAnsiTheme="minorHAnsi" w:cstheme="minorHAnsi"/>
                <w:sz w:val="24"/>
                <w:szCs w:val="24"/>
                <w:lang w:val="en-GB"/>
              </w:rPr>
              <w:t>rile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w:t>
      </w:r>
      <w:r w:rsidRPr="00880A57">
        <w:rPr>
          <w:rFonts w:asciiTheme="minorHAnsi" w:hAnsiTheme="minorHAnsi" w:cstheme="minorHAnsi"/>
          <w:sz w:val="24"/>
          <w:szCs w:val="24"/>
        </w:rPr>
        <w:lastRenderedPageBreak/>
        <w:t xml:space="preserve">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00521AEB" w:rsidRPr="00880A57">
        <w:rPr>
          <w:rFonts w:asciiTheme="minorHAnsi" w:hAnsiTheme="minorHAnsi" w:cstheme="minorHAnsi"/>
          <w:sz w:val="24"/>
          <w:szCs w:val="24"/>
        </w:rPr>
        <w:t xml:space="preserve">, </w:t>
      </w:r>
      <w:proofErr w:type="spellStart"/>
      <w:r w:rsidR="00521AEB" w:rsidRPr="00880A57">
        <w:rPr>
          <w:rFonts w:asciiTheme="minorHAnsi" w:hAnsiTheme="minorHAnsi" w:cstheme="minorHAnsi"/>
          <w:sz w:val="24"/>
          <w:szCs w:val="24"/>
        </w:rPr>
        <w:t>considerandu</w:t>
      </w:r>
      <w:proofErr w:type="spellEnd"/>
      <w:r w:rsidR="00521AEB" w:rsidRPr="00880A57">
        <w:rPr>
          <w:rFonts w:asciiTheme="minorHAnsi" w:hAnsiTheme="minorHAnsi" w:cstheme="minorHAnsi"/>
          <w:sz w:val="24"/>
          <w:szCs w:val="24"/>
        </w:rPr>
        <w:t xml:space="preserve">-se ca beneficiarul nu </w:t>
      </w:r>
      <w:proofErr w:type="spellStart"/>
      <w:r w:rsidR="00521AEB" w:rsidRPr="00880A57">
        <w:rPr>
          <w:rFonts w:asciiTheme="minorHAnsi" w:hAnsiTheme="minorHAnsi" w:cstheme="minorHAnsi"/>
          <w:sz w:val="24"/>
          <w:szCs w:val="24"/>
        </w:rPr>
        <w:t>şi</w:t>
      </w:r>
      <w:proofErr w:type="spellEnd"/>
      <w:r w:rsidR="00521AEB" w:rsidRPr="00880A57">
        <w:rPr>
          <w:rFonts w:asciiTheme="minorHAnsi" w:hAnsiTheme="minorHAnsi" w:cstheme="minorHAnsi"/>
          <w:sz w:val="24"/>
          <w:szCs w:val="24"/>
        </w:rPr>
        <w:t>-a respectat angajamentele asumate.</w:t>
      </w:r>
    </w:p>
    <w:p w14:paraId="638685FD" w14:textId="191049D9" w:rsidR="00766CBC" w:rsidRPr="00880A57" w:rsidRDefault="00521AEB" w:rsidP="00EC1B11">
      <w:pPr>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3ACF2875" w14:textId="77777777" w:rsidR="00766CBC" w:rsidRPr="00880A57" w:rsidRDefault="00766CBC" w:rsidP="00EC1B11">
      <w:pPr>
        <w:jc w:val="both"/>
        <w:rPr>
          <w:rFonts w:asciiTheme="minorHAnsi" w:hAnsiTheme="minorHAnsi" w:cstheme="minorHAnsi"/>
          <w:sz w:val="24"/>
        </w:rPr>
      </w:pPr>
    </w:p>
    <w:p w14:paraId="3B6414D1" w14:textId="70904735" w:rsidR="00710FD4" w:rsidRPr="00880A57" w:rsidRDefault="00710FD4">
      <w:pPr>
        <w:spacing w:after="0" w:line="240" w:lineRule="auto"/>
        <w:rPr>
          <w:rFonts w:asciiTheme="minorHAnsi" w:eastAsia="Times New Roman" w:hAnsiTheme="minorHAnsi" w:cstheme="minorHAnsi"/>
          <w:b/>
          <w:bCs/>
          <w:sz w:val="24"/>
          <w:szCs w:val="28"/>
          <w:lang w:val="x-none" w:eastAsia="x-none"/>
        </w:rPr>
      </w:pPr>
      <w:bookmarkStart w:id="8" w:name="_E1.2.3L_FIȘA_DE"/>
      <w:bookmarkEnd w:id="0"/>
      <w:bookmarkEnd w:id="1"/>
      <w:bookmarkEnd w:id="2"/>
      <w:bookmarkEnd w:id="3"/>
      <w:bookmarkEnd w:id="4"/>
      <w:bookmarkEnd w:id="5"/>
      <w:bookmarkEnd w:id="8"/>
    </w:p>
    <w:sectPr w:rsidR="00710FD4" w:rsidRPr="00880A57" w:rsidSect="007225F3">
      <w:headerReference w:type="even" r:id="rId19"/>
      <w:headerReference w:type="default" r:id="rId20"/>
      <w:headerReference w:type="first" r:id="rId21"/>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DB36" w14:textId="77777777" w:rsidR="000B10F0" w:rsidRDefault="000B10F0" w:rsidP="00A40B16">
      <w:pPr>
        <w:spacing w:after="0" w:line="240" w:lineRule="auto"/>
      </w:pPr>
      <w:r>
        <w:separator/>
      </w:r>
    </w:p>
  </w:endnote>
  <w:endnote w:type="continuationSeparator" w:id="0">
    <w:p w14:paraId="600FEAAC" w14:textId="77777777" w:rsidR="000B10F0" w:rsidRDefault="000B10F0" w:rsidP="00A40B16">
      <w:pPr>
        <w:spacing w:after="0" w:line="240" w:lineRule="auto"/>
      </w:pPr>
      <w:r>
        <w:continuationSeparator/>
      </w:r>
    </w:p>
  </w:endnote>
  <w:endnote w:type="continuationNotice" w:id="1">
    <w:p w14:paraId="77B1A9D8" w14:textId="77777777" w:rsidR="000B10F0" w:rsidRDefault="000B1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E893" w14:textId="77777777" w:rsidR="000B10F0" w:rsidRDefault="000B10F0" w:rsidP="00A40B16">
      <w:pPr>
        <w:spacing w:after="0" w:line="240" w:lineRule="auto"/>
      </w:pPr>
      <w:r>
        <w:separator/>
      </w:r>
    </w:p>
  </w:footnote>
  <w:footnote w:type="continuationSeparator" w:id="0">
    <w:p w14:paraId="7F743B13" w14:textId="77777777" w:rsidR="000B10F0" w:rsidRDefault="000B10F0" w:rsidP="00A40B16">
      <w:pPr>
        <w:spacing w:after="0" w:line="240" w:lineRule="auto"/>
      </w:pPr>
      <w:r>
        <w:continuationSeparator/>
      </w:r>
    </w:p>
  </w:footnote>
  <w:footnote w:type="continuationNotice" w:id="1">
    <w:p w14:paraId="2ED1BD0A" w14:textId="77777777" w:rsidR="000B10F0" w:rsidRDefault="000B10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453F35">
            <w:rPr>
              <w:rFonts w:ascii="Arial" w:hAnsi="Arial" w:cs="Arial"/>
              <w:sz w:val="16"/>
              <w:szCs w:val="16"/>
              <w:lang w:val="fr-FR"/>
            </w:rPr>
            <w:t>Sprijin</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pentru</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costurile</w:t>
          </w:r>
          <w:proofErr w:type="spellEnd"/>
          <w:r w:rsidRPr="00453F35">
            <w:rPr>
              <w:rFonts w:ascii="Arial" w:hAnsi="Arial" w:cs="Arial"/>
              <w:sz w:val="16"/>
              <w:szCs w:val="16"/>
              <w:lang w:val="fr-FR"/>
            </w:rPr>
            <w:t xml:space="preserve"> de </w:t>
          </w:r>
          <w:proofErr w:type="spellStart"/>
          <w:r w:rsidRPr="00453F35">
            <w:rPr>
              <w:rFonts w:ascii="Arial" w:hAnsi="Arial" w:cs="Arial"/>
              <w:sz w:val="16"/>
              <w:szCs w:val="16"/>
              <w:lang w:val="fr-FR"/>
            </w:rPr>
            <w:t>funcționare</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și</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animare</w:t>
          </w:r>
          <w:proofErr w:type="spellEnd"/>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453F35">
            <w:rPr>
              <w:rFonts w:ascii="Arial" w:hAnsi="Arial" w:cs="Arial"/>
              <w:sz w:val="16"/>
              <w:szCs w:val="16"/>
              <w:lang w:val="fr-FR"/>
            </w:rPr>
            <w:t>Sprijin</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pentru</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costurile</w:t>
          </w:r>
          <w:proofErr w:type="spellEnd"/>
          <w:r w:rsidRPr="00453F35">
            <w:rPr>
              <w:rFonts w:ascii="Arial" w:hAnsi="Arial" w:cs="Arial"/>
              <w:sz w:val="16"/>
              <w:szCs w:val="16"/>
              <w:lang w:val="fr-FR"/>
            </w:rPr>
            <w:t xml:space="preserve"> de </w:t>
          </w:r>
          <w:proofErr w:type="spellStart"/>
          <w:r w:rsidRPr="00453F35">
            <w:rPr>
              <w:rFonts w:ascii="Arial" w:hAnsi="Arial" w:cs="Arial"/>
              <w:sz w:val="16"/>
              <w:szCs w:val="16"/>
              <w:lang w:val="fr-FR"/>
            </w:rPr>
            <w:t>funcționare</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și</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animare</w:t>
          </w:r>
          <w:proofErr w:type="spellEnd"/>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pt;height:11.2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2771649">
    <w:abstractNumId w:val="121"/>
  </w:num>
  <w:num w:numId="2" w16cid:durableId="1353460786">
    <w:abstractNumId w:val="0"/>
  </w:num>
  <w:num w:numId="3" w16cid:durableId="1267032270">
    <w:abstractNumId w:val="152"/>
  </w:num>
  <w:num w:numId="4" w16cid:durableId="179441389">
    <w:abstractNumId w:val="29"/>
  </w:num>
  <w:num w:numId="5" w16cid:durableId="107433969">
    <w:abstractNumId w:val="67"/>
  </w:num>
  <w:num w:numId="6" w16cid:durableId="1134831881">
    <w:abstractNumId w:val="139"/>
  </w:num>
  <w:num w:numId="7" w16cid:durableId="429207296">
    <w:abstractNumId w:val="100"/>
  </w:num>
  <w:num w:numId="8" w16cid:durableId="1512333621">
    <w:abstractNumId w:val="11"/>
  </w:num>
  <w:num w:numId="9" w16cid:durableId="147718754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499112">
    <w:abstractNumId w:val="85"/>
  </w:num>
  <w:num w:numId="11" w16cid:durableId="806899118">
    <w:abstractNumId w:val="138"/>
  </w:num>
  <w:num w:numId="12" w16cid:durableId="632685004">
    <w:abstractNumId w:val="91"/>
  </w:num>
  <w:num w:numId="13" w16cid:durableId="995767204">
    <w:abstractNumId w:val="66"/>
  </w:num>
  <w:num w:numId="14" w16cid:durableId="1868905366">
    <w:abstractNumId w:val="144"/>
  </w:num>
  <w:num w:numId="15" w16cid:durableId="1435904502">
    <w:abstractNumId w:val="43"/>
  </w:num>
  <w:num w:numId="16" w16cid:durableId="277176528">
    <w:abstractNumId w:val="89"/>
  </w:num>
  <w:num w:numId="17" w16cid:durableId="1113474388">
    <w:abstractNumId w:val="103"/>
  </w:num>
  <w:num w:numId="18" w16cid:durableId="884293701">
    <w:abstractNumId w:val="80"/>
  </w:num>
  <w:num w:numId="19" w16cid:durableId="910583082">
    <w:abstractNumId w:val="74"/>
  </w:num>
  <w:num w:numId="20" w16cid:durableId="75513971">
    <w:abstractNumId w:val="145"/>
  </w:num>
  <w:num w:numId="21" w16cid:durableId="610205841">
    <w:abstractNumId w:val="22"/>
  </w:num>
  <w:num w:numId="22" w16cid:durableId="530730522">
    <w:abstractNumId w:val="127"/>
  </w:num>
  <w:num w:numId="23" w16cid:durableId="2049184191">
    <w:abstractNumId w:val="119"/>
  </w:num>
  <w:num w:numId="24" w16cid:durableId="1483615294">
    <w:abstractNumId w:val="72"/>
  </w:num>
  <w:num w:numId="25" w16cid:durableId="46729881">
    <w:abstractNumId w:val="53"/>
  </w:num>
  <w:num w:numId="26" w16cid:durableId="915676115">
    <w:abstractNumId w:val="110"/>
  </w:num>
  <w:num w:numId="27" w16cid:durableId="1601912171">
    <w:abstractNumId w:val="116"/>
  </w:num>
  <w:num w:numId="28" w16cid:durableId="1531263893">
    <w:abstractNumId w:val="96"/>
  </w:num>
  <w:num w:numId="29" w16cid:durableId="957643076">
    <w:abstractNumId w:val="150"/>
  </w:num>
  <w:num w:numId="30" w16cid:durableId="1051002782">
    <w:abstractNumId w:val="12"/>
  </w:num>
  <w:num w:numId="31" w16cid:durableId="970981917">
    <w:abstractNumId w:val="82"/>
  </w:num>
  <w:num w:numId="32" w16cid:durableId="249655386">
    <w:abstractNumId w:val="4"/>
  </w:num>
  <w:num w:numId="33" w16cid:durableId="2126843631">
    <w:abstractNumId w:val="63"/>
  </w:num>
  <w:num w:numId="34" w16cid:durableId="1235238013">
    <w:abstractNumId w:val="128"/>
  </w:num>
  <w:num w:numId="35" w16cid:durableId="1806194012">
    <w:abstractNumId w:val="78"/>
  </w:num>
  <w:num w:numId="36" w16cid:durableId="877667628">
    <w:abstractNumId w:val="112"/>
  </w:num>
  <w:num w:numId="37" w16cid:durableId="225143403">
    <w:abstractNumId w:val="146"/>
  </w:num>
  <w:num w:numId="38" w16cid:durableId="596062395">
    <w:abstractNumId w:val="77"/>
  </w:num>
  <w:num w:numId="39" w16cid:durableId="533158595">
    <w:abstractNumId w:val="1"/>
  </w:num>
  <w:num w:numId="40" w16cid:durableId="351155631">
    <w:abstractNumId w:val="141"/>
  </w:num>
  <w:num w:numId="41" w16cid:durableId="1902666459">
    <w:abstractNumId w:val="71"/>
  </w:num>
  <w:num w:numId="42" w16cid:durableId="86005970">
    <w:abstractNumId w:val="33"/>
  </w:num>
  <w:num w:numId="43" w16cid:durableId="1898009471">
    <w:abstractNumId w:val="154"/>
  </w:num>
  <w:num w:numId="44" w16cid:durableId="1209951236">
    <w:abstractNumId w:val="125"/>
  </w:num>
  <w:num w:numId="45" w16cid:durableId="1645087538">
    <w:abstractNumId w:val="68"/>
  </w:num>
  <w:num w:numId="46" w16cid:durableId="173082233">
    <w:abstractNumId w:val="70"/>
  </w:num>
  <w:num w:numId="47" w16cid:durableId="1588811137">
    <w:abstractNumId w:val="27"/>
  </w:num>
  <w:num w:numId="48" w16cid:durableId="475148324">
    <w:abstractNumId w:val="14"/>
  </w:num>
  <w:num w:numId="49" w16cid:durableId="70348664">
    <w:abstractNumId w:val="64"/>
  </w:num>
  <w:num w:numId="50" w16cid:durableId="1826900119">
    <w:abstractNumId w:val="23"/>
  </w:num>
  <w:num w:numId="51" w16cid:durableId="1611425696">
    <w:abstractNumId w:val="137"/>
  </w:num>
  <w:num w:numId="52" w16cid:durableId="1039741841">
    <w:abstractNumId w:val="16"/>
  </w:num>
  <w:num w:numId="53" w16cid:durableId="803813401">
    <w:abstractNumId w:val="60"/>
  </w:num>
  <w:num w:numId="54" w16cid:durableId="952906763">
    <w:abstractNumId w:val="147"/>
  </w:num>
  <w:num w:numId="55" w16cid:durableId="469712389">
    <w:abstractNumId w:val="41"/>
  </w:num>
  <w:num w:numId="56" w16cid:durableId="2077504668">
    <w:abstractNumId w:val="18"/>
  </w:num>
  <w:num w:numId="57" w16cid:durableId="170339705">
    <w:abstractNumId w:val="159"/>
  </w:num>
  <w:num w:numId="58" w16cid:durableId="786851680">
    <w:abstractNumId w:val="99"/>
  </w:num>
  <w:num w:numId="59" w16cid:durableId="664892463">
    <w:abstractNumId w:val="90"/>
  </w:num>
  <w:num w:numId="60" w16cid:durableId="616259407">
    <w:abstractNumId w:val="118"/>
  </w:num>
  <w:num w:numId="61" w16cid:durableId="468519430">
    <w:abstractNumId w:val="24"/>
  </w:num>
  <w:num w:numId="62" w16cid:durableId="102530534">
    <w:abstractNumId w:val="101"/>
  </w:num>
  <w:num w:numId="63" w16cid:durableId="437288479">
    <w:abstractNumId w:val="2"/>
  </w:num>
  <w:num w:numId="64" w16cid:durableId="1085146928">
    <w:abstractNumId w:val="98"/>
  </w:num>
  <w:num w:numId="65" w16cid:durableId="1822237860">
    <w:abstractNumId w:val="157"/>
  </w:num>
  <w:num w:numId="66" w16cid:durableId="335152874">
    <w:abstractNumId w:val="34"/>
  </w:num>
  <w:num w:numId="67" w16cid:durableId="1877162141">
    <w:abstractNumId w:val="21"/>
  </w:num>
  <w:num w:numId="68" w16cid:durableId="1507866689">
    <w:abstractNumId w:val="75"/>
  </w:num>
  <w:num w:numId="69" w16cid:durableId="11282797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013659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3261276">
    <w:abstractNumId w:val="165"/>
  </w:num>
  <w:num w:numId="72" w16cid:durableId="550968358">
    <w:abstractNumId w:val="13"/>
  </w:num>
  <w:num w:numId="73" w16cid:durableId="1675642990">
    <w:abstractNumId w:val="17"/>
  </w:num>
  <w:num w:numId="74" w16cid:durableId="1911622341">
    <w:abstractNumId w:val="134"/>
  </w:num>
  <w:num w:numId="75" w16cid:durableId="505904164">
    <w:abstractNumId w:val="148"/>
  </w:num>
  <w:num w:numId="76" w16cid:durableId="1856574863">
    <w:abstractNumId w:val="131"/>
  </w:num>
  <w:num w:numId="77" w16cid:durableId="2111776018">
    <w:abstractNumId w:val="88"/>
  </w:num>
  <w:num w:numId="78" w16cid:durableId="711930253">
    <w:abstractNumId w:val="87"/>
  </w:num>
  <w:num w:numId="79" w16cid:durableId="1193231213">
    <w:abstractNumId w:val="36"/>
  </w:num>
  <w:num w:numId="80" w16cid:durableId="771752929">
    <w:abstractNumId w:val="115"/>
  </w:num>
  <w:num w:numId="81" w16cid:durableId="395471396">
    <w:abstractNumId w:val="162"/>
  </w:num>
  <w:num w:numId="82" w16cid:durableId="600769485">
    <w:abstractNumId w:val="161"/>
  </w:num>
  <w:num w:numId="83" w16cid:durableId="2115518200">
    <w:abstractNumId w:val="153"/>
  </w:num>
  <w:num w:numId="84" w16cid:durableId="1629779814">
    <w:abstractNumId w:val="5"/>
  </w:num>
  <w:num w:numId="85" w16cid:durableId="1394892052">
    <w:abstractNumId w:val="69"/>
  </w:num>
  <w:num w:numId="86" w16cid:durableId="1682463790">
    <w:abstractNumId w:val="39"/>
  </w:num>
  <w:num w:numId="87" w16cid:durableId="1851483751">
    <w:abstractNumId w:val="31"/>
  </w:num>
  <w:num w:numId="88" w16cid:durableId="1474758396">
    <w:abstractNumId w:val="9"/>
  </w:num>
  <w:num w:numId="89" w16cid:durableId="1085151700">
    <w:abstractNumId w:val="51"/>
  </w:num>
  <w:num w:numId="90" w16cid:durableId="1820805583">
    <w:abstractNumId w:val="73"/>
  </w:num>
  <w:num w:numId="91" w16cid:durableId="489717278">
    <w:abstractNumId w:val="76"/>
  </w:num>
  <w:num w:numId="92" w16cid:durableId="239874614">
    <w:abstractNumId w:val="167"/>
  </w:num>
  <w:num w:numId="93" w16cid:durableId="1202396596">
    <w:abstractNumId w:val="57"/>
  </w:num>
  <w:num w:numId="94" w16cid:durableId="717357551">
    <w:abstractNumId w:val="106"/>
  </w:num>
  <w:num w:numId="95" w16cid:durableId="1105231096">
    <w:abstractNumId w:val="130"/>
  </w:num>
  <w:num w:numId="96" w16cid:durableId="1014578227">
    <w:abstractNumId w:val="93"/>
  </w:num>
  <w:num w:numId="97" w16cid:durableId="922570762">
    <w:abstractNumId w:val="47"/>
  </w:num>
  <w:num w:numId="98" w16cid:durableId="1662468041">
    <w:abstractNumId w:val="58"/>
  </w:num>
  <w:num w:numId="99" w16cid:durableId="1666009217">
    <w:abstractNumId w:val="156"/>
  </w:num>
  <w:num w:numId="100" w16cid:durableId="134031231">
    <w:abstractNumId w:val="56"/>
  </w:num>
  <w:num w:numId="101" w16cid:durableId="107035140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73617545">
    <w:abstractNumId w:val="86"/>
  </w:num>
  <w:num w:numId="103" w16cid:durableId="8854096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72517464">
    <w:abstractNumId w:val="160"/>
  </w:num>
  <w:num w:numId="105" w16cid:durableId="2006743665">
    <w:abstractNumId w:val="54"/>
  </w:num>
  <w:num w:numId="106" w16cid:durableId="1239483172">
    <w:abstractNumId w:val="122"/>
  </w:num>
  <w:num w:numId="107" w16cid:durableId="2061202723">
    <w:abstractNumId w:val="97"/>
  </w:num>
  <w:num w:numId="108" w16cid:durableId="671223434">
    <w:abstractNumId w:val="42"/>
  </w:num>
  <w:num w:numId="109" w16cid:durableId="1173761506">
    <w:abstractNumId w:val="94"/>
  </w:num>
  <w:num w:numId="110" w16cid:durableId="554894723">
    <w:abstractNumId w:val="92"/>
  </w:num>
  <w:num w:numId="111" w16cid:durableId="1460107833">
    <w:abstractNumId w:val="44"/>
  </w:num>
  <w:num w:numId="112" w16cid:durableId="1621913272">
    <w:abstractNumId w:val="8"/>
  </w:num>
  <w:num w:numId="113" w16cid:durableId="1917325782">
    <w:abstractNumId w:val="158"/>
  </w:num>
  <w:num w:numId="114" w16cid:durableId="714625147">
    <w:abstractNumId w:val="163"/>
  </w:num>
  <w:num w:numId="115" w16cid:durableId="1035883633">
    <w:abstractNumId w:val="120"/>
  </w:num>
  <w:num w:numId="116" w16cid:durableId="2043749405">
    <w:abstractNumId w:val="111"/>
  </w:num>
  <w:num w:numId="117" w16cid:durableId="1445147729">
    <w:abstractNumId w:val="45"/>
  </w:num>
  <w:num w:numId="118" w16cid:durableId="1399282635">
    <w:abstractNumId w:val="32"/>
  </w:num>
  <w:num w:numId="119" w16cid:durableId="608051584">
    <w:abstractNumId w:val="133"/>
  </w:num>
  <w:num w:numId="120" w16cid:durableId="1097021506">
    <w:abstractNumId w:val="151"/>
  </w:num>
  <w:num w:numId="121" w16cid:durableId="1297180429">
    <w:abstractNumId w:val="55"/>
  </w:num>
  <w:num w:numId="122" w16cid:durableId="924073987">
    <w:abstractNumId w:val="83"/>
  </w:num>
  <w:num w:numId="123" w16cid:durableId="468474507">
    <w:abstractNumId w:val="10"/>
  </w:num>
  <w:num w:numId="124" w16cid:durableId="178083366">
    <w:abstractNumId w:val="20"/>
  </w:num>
  <w:num w:numId="125" w16cid:durableId="409278140">
    <w:abstractNumId w:val="166"/>
  </w:num>
  <w:num w:numId="126" w16cid:durableId="47385196">
    <w:abstractNumId w:val="30"/>
  </w:num>
  <w:num w:numId="127" w16cid:durableId="1204515979">
    <w:abstractNumId w:val="124"/>
  </w:num>
  <w:num w:numId="128" w16cid:durableId="86118921">
    <w:abstractNumId w:val="62"/>
  </w:num>
  <w:num w:numId="129" w16cid:durableId="2018847683">
    <w:abstractNumId w:val="102"/>
  </w:num>
  <w:num w:numId="130" w16cid:durableId="476147717">
    <w:abstractNumId w:val="136"/>
  </w:num>
  <w:num w:numId="131" w16cid:durableId="1988046058">
    <w:abstractNumId w:val="149"/>
  </w:num>
  <w:num w:numId="132" w16cid:durableId="34307990">
    <w:abstractNumId w:val="46"/>
  </w:num>
  <w:num w:numId="133" w16cid:durableId="1180512001">
    <w:abstractNumId w:val="49"/>
  </w:num>
  <w:num w:numId="134" w16cid:durableId="63467929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70367391">
    <w:abstractNumId w:val="6"/>
  </w:num>
  <w:num w:numId="136" w16cid:durableId="2016762631">
    <w:abstractNumId w:val="109"/>
  </w:num>
  <w:num w:numId="137" w16cid:durableId="1588226630">
    <w:abstractNumId w:val="135"/>
  </w:num>
  <w:num w:numId="138" w16cid:durableId="247926252">
    <w:abstractNumId w:val="126"/>
  </w:num>
  <w:num w:numId="139" w16cid:durableId="1411271481">
    <w:abstractNumId w:val="84"/>
  </w:num>
  <w:num w:numId="140" w16cid:durableId="400371955">
    <w:abstractNumId w:val="7"/>
  </w:num>
  <w:num w:numId="141" w16cid:durableId="56059815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13587040">
    <w:abstractNumId w:val="140"/>
  </w:num>
  <w:num w:numId="143" w16cid:durableId="1770194709">
    <w:abstractNumId w:val="50"/>
  </w:num>
  <w:num w:numId="144" w16cid:durableId="855341681">
    <w:abstractNumId w:val="113"/>
  </w:num>
  <w:num w:numId="145" w16cid:durableId="906188084">
    <w:abstractNumId w:val="37"/>
  </w:num>
  <w:num w:numId="146" w16cid:durableId="1043560818">
    <w:abstractNumId w:val="40"/>
  </w:num>
  <w:num w:numId="147" w16cid:durableId="1171599582">
    <w:abstractNumId w:val="25"/>
  </w:num>
  <w:num w:numId="148" w16cid:durableId="1232156059">
    <w:abstractNumId w:val="38"/>
  </w:num>
  <w:num w:numId="149" w16cid:durableId="2041779357">
    <w:abstractNumId w:val="95"/>
  </w:num>
  <w:num w:numId="150" w16cid:durableId="1374694246">
    <w:abstractNumId w:val="3"/>
  </w:num>
  <w:num w:numId="151" w16cid:durableId="1568302489">
    <w:abstractNumId w:val="19"/>
  </w:num>
  <w:num w:numId="152" w16cid:durableId="1409614523">
    <w:abstractNumId w:val="107"/>
  </w:num>
  <w:num w:numId="153" w16cid:durableId="560480346">
    <w:abstractNumId w:val="59"/>
  </w:num>
  <w:num w:numId="154" w16cid:durableId="262298449">
    <w:abstractNumId w:val="61"/>
  </w:num>
  <w:num w:numId="155" w16cid:durableId="1757247197">
    <w:abstractNumId w:val="155"/>
  </w:num>
  <w:num w:numId="156" w16cid:durableId="1321694832">
    <w:abstractNumId w:val="81"/>
  </w:num>
  <w:num w:numId="157" w16cid:durableId="707996091">
    <w:abstractNumId w:val="15"/>
  </w:num>
  <w:num w:numId="158" w16cid:durableId="2060932708">
    <w:abstractNumId w:val="142"/>
  </w:num>
  <w:num w:numId="159" w16cid:durableId="349648166">
    <w:abstractNumId w:val="28"/>
  </w:num>
  <w:num w:numId="160" w16cid:durableId="516846817">
    <w:abstractNumId w:val="52"/>
  </w:num>
  <w:num w:numId="161" w16cid:durableId="23337191">
    <w:abstractNumId w:val="164"/>
  </w:num>
  <w:num w:numId="162" w16cid:durableId="370955400">
    <w:abstractNumId w:val="108"/>
  </w:num>
  <w:num w:numId="163" w16cid:durableId="1727100961">
    <w:abstractNumId w:val="79"/>
  </w:num>
  <w:num w:numId="164" w16cid:durableId="375932308">
    <w:abstractNumId w:val="26"/>
  </w:num>
  <w:num w:numId="165" w16cid:durableId="1618682732">
    <w:abstractNumId w:val="129"/>
  </w:num>
  <w:num w:numId="166" w16cid:durableId="547378457">
    <w:abstractNumId w:val="117"/>
  </w:num>
  <w:num w:numId="167" w16cid:durableId="1832258658">
    <w:abstractNumId w:val="48"/>
  </w:num>
  <w:num w:numId="168" w16cid:durableId="2096129460">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497"/>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D54"/>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0F0"/>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40F"/>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321"/>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3F35"/>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6E2"/>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607"/>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571C"/>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D7FCF"/>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5F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2DE"/>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8A"/>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0F44"/>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AEF"/>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27C"/>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48E"/>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102</Pages>
  <Words>36601</Words>
  <Characters>212291</Characters>
  <Application>Microsoft Office Word</Application>
  <DocSecurity>0</DocSecurity>
  <Lines>1769</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248396</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s5895</cp:lastModifiedBy>
  <cp:revision>20</cp:revision>
  <cp:lastPrinted>2025-06-24T13:46:00Z</cp:lastPrinted>
  <dcterms:created xsi:type="dcterms:W3CDTF">2025-08-14T12:29:00Z</dcterms:created>
  <dcterms:modified xsi:type="dcterms:W3CDTF">2025-08-14T12:50:00Z</dcterms:modified>
</cp:coreProperties>
</file>